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B8" w:rsidRDefault="00A126B8" w:rsidP="00A126B8">
      <w:pPr>
        <w:spacing w:after="0" w:line="276" w:lineRule="auto"/>
        <w:jc w:val="center"/>
        <w:rPr>
          <w:rFonts w:cstheme="minorHAnsi"/>
          <w:b/>
          <w:bCs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4"/>
        </w:rPr>
        <w:t>TJELESNA I ZDRAVSTVENA KULTURA</w:t>
      </w:r>
    </w:p>
    <w:p w:rsidR="00A126B8" w:rsidRDefault="00A126B8" w:rsidP="00A126B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i/>
          <w:sz w:val="24"/>
          <w:szCs w:val="24"/>
        </w:rPr>
      </w:pPr>
      <w:bookmarkStart w:id="1" w:name="_Hlk54463279"/>
      <w:r>
        <w:rPr>
          <w:rFonts w:cstheme="minorHAnsi"/>
          <w:b/>
          <w:i/>
          <w:sz w:val="24"/>
          <w:szCs w:val="24"/>
        </w:rPr>
        <w:t xml:space="preserve">NASTAVNO PODRUČJE: </w:t>
      </w:r>
      <w:bookmarkEnd w:id="1"/>
      <w:r>
        <w:rPr>
          <w:rFonts w:cstheme="minorHAnsi"/>
          <w:b/>
          <w:i/>
          <w:sz w:val="24"/>
          <w:szCs w:val="24"/>
        </w:rPr>
        <w:t>Kineziološka teorijska i motorička znanja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OŠ TZK A.3.1. 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Usavršava prirodne načine gibanja.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bookmarkStart w:id="2" w:name="_Hlk54789948"/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Izvodi prilagođene prirodne načine gibanja temeljnih struktura.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bookmarkStart w:id="3" w:name="_Hlk54789589"/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učiteljevu pomoć (asistenciju ili neposrednu uputu) izvodi zadano motoričko gibanje.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bookmarkStart w:id="4" w:name="_Hlk54789564"/>
      <w:r>
        <w:rPr>
          <w:rFonts w:cstheme="minorHAnsi"/>
          <w:sz w:val="24"/>
          <w:szCs w:val="24"/>
        </w:rPr>
        <w:t>Izvodi prirodne načine gibanja uz mala odstupanja od standardne izvedbe motoričkog zadatka.</w:t>
      </w:r>
    </w:p>
    <w:bookmarkEnd w:id="4"/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poticaj pravilno izvodi zadano motoričko gibanje.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Samostalno i pravilno izvodi  zadano motoričko gibanje.</w:t>
      </w:r>
    </w:p>
    <w:bookmarkEnd w:id="2"/>
    <w:bookmarkEnd w:id="3"/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TZK A.3.2.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Igra i razlikuje elementarne igre prema složenosti.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Razlikuje vrste elementarnih igara prema složenosti.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poticaj sudjeluje u elementarnim igrama.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Sudjeluje u elementarnim igrama.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Igra elementarne igre u kojima se pravilno koristi pomagalima i rekvizitima te uz učiteljevu pomoć uočava kriterije složenosti igara u kojima sudjeluje.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Povezuje dijelove naučenih elementarnih igara pri osmišljavanju nove  igre prema zadanim kriterijima složenosti.</w:t>
      </w: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TZK A.3.3.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Izvodi ritmičke i plesne strukture.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Prepoznaje i izvodi ritmičke i plesne strukture.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Prepoznaje ritmičke i plesne strukture te ih izvodi oponašajući uz učiteljev poticaj i praćenje.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jednostavne ritmičke i plesne strukture povezujući naučene elemente u cjelinu.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Izvodi ritmičke i plesne strukture povezujući naučene elemente u cjelinu.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Izvodi ritmičke i plesne strukture skladno povezujući elemente u cjelinu.</w:t>
      </w: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26B8" w:rsidRDefault="00A126B8" w:rsidP="00A126B8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NASTAVNO PODRUČJE: Morfološka obilježja, motoričke i funkcionalne sposobnosti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OŠ TZK B.3.1. 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Sudjeluje u provjeravanju morfoloških obilježja, motoričkih i funkcionalnih sposobnosti te procjeni pravilnoga tjelesnog držanja.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Prepoznaje morfološke značajke, motoričke i funkcionalne sposobnosti te važnost pravilnoga tjelesnog držanja.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poticaj sudjeluje u provjeravanju morfoloških obilježja, motoričkih sposobnosti, funkcionalnih sposobnosti te procjeni pravilnoga tjelesnog držanja.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suppressAutoHyphens/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Usvaja osnovno znanje o provedbi provjeravanja. 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Sudjeluje u provjeravanju te uz pomoć </w:t>
      </w:r>
      <w:r>
        <w:rPr>
          <w:rFonts w:eastAsia="Times New Roman" w:cstheme="minorHAnsi"/>
          <w:sz w:val="24"/>
          <w:szCs w:val="24"/>
        </w:rPr>
        <w:t>prepoznaje morfološka obilježja, motoričke sposobnosti , funkcionalne sposobnosti te pravilnost tjelesnog držanja.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Sudjeluje u provjeravanju te uz pomoć</w:t>
      </w:r>
      <w:r>
        <w:rPr>
          <w:rFonts w:eastAsia="Times New Roman" w:cstheme="minorHAnsi"/>
          <w:sz w:val="24"/>
          <w:szCs w:val="24"/>
        </w:rPr>
        <w:t xml:space="preserve"> prati i uspoređuje morfološka obilježja, motoričke sposobnosti,  funkcionalne sposobnosti i  pravilnost tjelesnog držanja.</w:t>
      </w: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26B8" w:rsidRDefault="00A126B8" w:rsidP="00A126B8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NASTAVNO PODRUČJE: Motorička postignuća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TZK C.3.1.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Prati osobna motorička postignuća.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Prati i prepoznaje osobna postignuća u svladanim obrazovnim sadržajima.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raznovrsne strukture usvojenih obrazovnih sadržaja te uz poticaj i pomoć učitelja prati osobna motorička postignuća.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raznovrsne strukture usvojenih obrazovnih sadržaja i djelomično prati postignuća u njima.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raznovrsne strukture usvojenih obrazovnih sadržaja i prati prema uputi osobna postignuća.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raznovrsne strukture usvojenih obrazovnih sadržaja te prati i uspoređuje osobna postignuća.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26B8" w:rsidRDefault="00A126B8" w:rsidP="00A126B8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NASTAVNO PODRUČJE: Zdravstveni i odgojni učinci tjelesnog vježbanja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OŠ TZK D.3.1. 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Koristi osnovne kineziološke aktivnosti na otvorenim vježbalištima.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Sudjeluje u tjelesnim aktivnostima na otvorenom ovisno o posebnostima zavičaja.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učiteljev poticaj izvodi osnovne kineziološke aktivnosti na otvorenim vježbalištima.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osnovne kineziološke aktivnosti na početnoj razini.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Samostalno koristi  osnovne kineziološke aktivnostima na otvorenim vježbalištima ovisno o posebnostima zavičaja.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Predlaže kineziološke aktivnosti na otvorenim vježbalištima ovisno o posebnostima zavičaja u kojem se škola nalazi, aktivno sudjeluje u njima te motivira ostale na uključivanje.</w:t>
      </w: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A126B8" w:rsidRDefault="00A126B8" w:rsidP="00A126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OŠ TZK D.3.2. 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Izvodi raznovrsne vježbe u svrhu poboljšanja sustava za kretanje.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Usavršava jednostavne vježbe za poboljšanje sustava za kretanje.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Izvodi jednostavne vježbe za poboljšanje sustava za kretanje uz učiteljev poticaj i praćenje.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Izvodi vježbe za poboljšanje sustava za kretanje.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Samostalno i pravilno Izvodi te uz pomoć učitelja opisuje jednostavne vježbe za poboljšanje sustava za kretanje</w:t>
      </w:r>
      <w:r>
        <w:rPr>
          <w:rFonts w:cstheme="minorHAnsi"/>
          <w:sz w:val="24"/>
          <w:szCs w:val="24"/>
        </w:rPr>
        <w:t>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Pokazuje i opisuje  </w:t>
      </w:r>
      <w:r>
        <w:rPr>
          <w:rFonts w:eastAsia="Times New Roman" w:cstheme="minorHAnsi"/>
          <w:sz w:val="24"/>
          <w:szCs w:val="24"/>
        </w:rPr>
        <w:t>raznovrsne  vježbe za poboljšanje sustava za kretanje</w:t>
      </w: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OŠ TZK D.3.3. </w:t>
      </w:r>
    </w:p>
    <w:p w:rsidR="00A126B8" w:rsidRDefault="00A126B8" w:rsidP="00A1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Surađuje sa suigračima i poštuje pravila igre.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Surađuje tijekom igre i prihvaća pravila igre.</w:t>
      </w:r>
      <w:r>
        <w:rPr>
          <w:rFonts w:cstheme="minorHAnsi"/>
          <w:sz w:val="24"/>
          <w:szCs w:val="24"/>
        </w:rPr>
        <w:tab/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Surađuje sa suigračima, poznaje pravila igre i slijedi ih uz učiteljev poticaj i praćenje.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Surađuje u igri i slijedi ih uz manja odstupanja.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A126B8" w:rsidRDefault="00A126B8" w:rsidP="00A126B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surađuje sa svim suigračima u igri i oblikovanju pravila te upućuje članove ekipe na to kako da ih slijede.</w:t>
      </w: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A126B8" w:rsidRDefault="00A126B8" w:rsidP="00A126B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A126B8" w:rsidRDefault="00A126B8" w:rsidP="00A126B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Surađuje sa suigračima te sudjeluje pri donošenju pravila igre i stvaranju  obrazaca ponašanja prilikom rješavanja nesuglasica nastalih u igri.</w:t>
      </w: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A126B8" w:rsidRDefault="00A126B8" w:rsidP="00A126B8">
      <w:pPr>
        <w:spacing w:line="276" w:lineRule="auto"/>
        <w:rPr>
          <w:rFonts w:cstheme="minorHAnsi"/>
          <w:sz w:val="24"/>
          <w:szCs w:val="24"/>
        </w:rPr>
      </w:pPr>
    </w:p>
    <w:p w:rsidR="00346B71" w:rsidRDefault="00346B71"/>
    <w:sectPr w:rsidR="00346B71" w:rsidSect="0034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ECA"/>
    <w:multiLevelType w:val="hybridMultilevel"/>
    <w:tmpl w:val="38161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B8"/>
    <w:rsid w:val="00346B71"/>
    <w:rsid w:val="00A126B8"/>
    <w:rsid w:val="00A82341"/>
    <w:rsid w:val="00B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E840-0C5D-4988-8782-39034DD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B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Stručna služba</cp:lastModifiedBy>
  <cp:revision>2</cp:revision>
  <dcterms:created xsi:type="dcterms:W3CDTF">2021-02-17T13:11:00Z</dcterms:created>
  <dcterms:modified xsi:type="dcterms:W3CDTF">2021-02-17T13:11:00Z</dcterms:modified>
</cp:coreProperties>
</file>