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78"/>
        <w:gridCol w:w="8817"/>
      </w:tblGrid>
      <w:tr w:rsidR="00D72D43" w:rsidRPr="00EE1122" w:rsidTr="004B7231">
        <w:trPr>
          <w:trHeight w:val="2117"/>
        </w:trPr>
        <w:tc>
          <w:tcPr>
            <w:tcW w:w="2376" w:type="dxa"/>
            <w:tcBorders>
              <w:tl2br w:val="single" w:sz="4" w:space="0" w:color="auto"/>
            </w:tcBorders>
            <w:shd w:val="clear" w:color="auto" w:fill="FDE9D9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678" w:type="dxa"/>
            <w:shd w:val="clear" w:color="auto" w:fill="FDE9D9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USVOJENOST KEMIJSKIH KONCEPATA</w:t>
            </w:r>
          </w:p>
          <w:p w:rsidR="00D72D43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Usvojenost prirodoslovnih/kemijskih koncepata što podrazumijeva: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poznavanje temeljnih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prirodoslovnih/kemijskih 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pojmova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objašnjavanje temeljnih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procesa i pojava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objašnjavanj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e međusobnog djelovanja tvari i djelovanja tvari na živa bića</w:t>
            </w:r>
          </w:p>
          <w:p w:rsidR="00D72D43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primjena znanja i rješavanje problemskih zadataka  s pomoću usvojenog znanja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8817" w:type="dxa"/>
            <w:shd w:val="clear" w:color="auto" w:fill="FDE9D9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D72D43" w:rsidRPr="00A849F4" w:rsidRDefault="00D72D43" w:rsidP="004B7231">
            <w:pPr>
              <w:spacing w:after="0" w:line="240" w:lineRule="auto"/>
              <w:rPr>
                <w:sz w:val="18"/>
                <w:szCs w:val="18"/>
              </w:rPr>
            </w:pPr>
            <w:r w:rsidRPr="00A849F4">
              <w:rPr>
                <w:sz w:val="18"/>
                <w:szCs w:val="18"/>
              </w:rPr>
              <w:t>Stečene vještine i sposobnosti te praktična primjena teoretskoga znanja što podrazumijeva: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vještinu izvođenja praktičnih radova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razvijenost istraživačkih vještina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prikazivanje i tumačenje rezultata istraživanja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korištenje različitih izvora znanja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razumijevanje sadržaja znanosti i kartiranje znanja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(npr. izvođenje praktičnih radova, izrada modela, prouča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vanje prirodnih procesa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, prezentacije, referati, plakati, seminarski radovi, oblikovanje konceptne mape i drugih grafičkih organizatora …)</w:t>
            </w:r>
          </w:p>
        </w:tc>
      </w:tr>
      <w:tr w:rsidR="00D72D43" w:rsidRPr="00EE1122" w:rsidTr="004B7231">
        <w:trPr>
          <w:trHeight w:hRule="exact" w:val="234"/>
        </w:trPr>
        <w:tc>
          <w:tcPr>
            <w:tcW w:w="2376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  <w:tc>
          <w:tcPr>
            <w:tcW w:w="8817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</w:tr>
      <w:tr w:rsidR="00D72D43" w:rsidRPr="00EE1122" w:rsidTr="004B7231">
        <w:trPr>
          <w:trHeight w:hRule="exact" w:val="636"/>
        </w:trPr>
        <w:tc>
          <w:tcPr>
            <w:tcW w:w="2376" w:type="dxa"/>
            <w:shd w:val="clear" w:color="auto" w:fill="FDE9D9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NEDOVOLJAN (1)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prepoznaje temeljne pojmove ključne za izgradnju temeljnih prirodoslovnih/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koncepata</w:t>
            </w:r>
          </w:p>
        </w:tc>
        <w:tc>
          <w:tcPr>
            <w:tcW w:w="8817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izvodi zadani praktični rad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sudjeluje u istraživanju niti koristi dodatne izvore znanja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usuglašena pravila za kartiranje znanja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obveze iz domaćeg uratka</w:t>
            </w:r>
          </w:p>
        </w:tc>
      </w:tr>
      <w:tr w:rsidR="00D72D43" w:rsidRPr="00EE1122" w:rsidTr="004B7231">
        <w:trPr>
          <w:trHeight w:val="1405"/>
        </w:trPr>
        <w:tc>
          <w:tcPr>
            <w:tcW w:w="2376" w:type="dxa"/>
            <w:shd w:val="clear" w:color="auto" w:fill="FDE9D9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reproducira i prepoznaje temeljne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pojmove, ali slabo uv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iđa povezanost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opisuje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pojave i procese nejasno i bez dubljeg razumijevanja, a obrazlaže površno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navodi samo poznate primjere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nabraja faze nekog procesa, ali ne može ga samostalno opisati i izvesti zaključke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znanje primjenjuje slabo i nesigurno uz pomoć učitelja</w:t>
            </w:r>
          </w:p>
        </w:tc>
        <w:tc>
          <w:tcPr>
            <w:tcW w:w="8817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treba kontinuiranu pomoć pri izvođenju praktičnog rada i provođenju istraživanja, ali pokazuje trud u primjeni osnovnih pravila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ništa ne može potkrijepiti argumentima, a opažanja su manjkava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 katkad  izrazi vlastito mišljenje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vrlo slabo se služi dodatnim izvorima znanja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djelomično točno prikazuje rezultate istraživanja, a tumačenja rezultata su jako manjkava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 glavni koncept nije jasno naglašen te su navedene nepotrebne informacije, poveznice nisu uvijek u pravom smjeru, a riječi  povezivanja ne objašnjavaju odnose između pojmova, izgled neuredan s malo dopadljivog </w:t>
            </w:r>
          </w:p>
        </w:tc>
      </w:tr>
      <w:tr w:rsidR="00D72D43" w:rsidRPr="00EE1122" w:rsidTr="004B7231">
        <w:trPr>
          <w:trHeight w:val="1454"/>
        </w:trPr>
        <w:tc>
          <w:tcPr>
            <w:tcW w:w="2376" w:type="dxa"/>
            <w:shd w:val="clear" w:color="auto" w:fill="FDE9D9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uglavnom razumije obrađene programske sadržaje, ali ih ne primjenjuje u novoj situaciji niti potkrepljuje vlastitim primjerima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nesiguran u objašnjavanju uzročno-po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sljedičnih veza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rješavanju problemskih zadataka i prikazivanju međuodnosa treba pojačano usmjeravanje i pomoć učitelja</w:t>
            </w:r>
          </w:p>
        </w:tc>
        <w:tc>
          <w:tcPr>
            <w:tcW w:w="8817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nedovoljno samostalno izvodi praktične radove, ali rado u njima sudjeluje te nastoji oponašati druge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nedovoljno samostalno provodi istraživanje i primjenjuje usvojeno teorijsko znanje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vidljivi su propusti u opažanju, a u raspravama sudjeluje samo povremeno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rezultate istraživanja prikazuje i argumentira površno i nesigurno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uz pomoć prepoznaje/postavlja istraživačka pitanja i služi se dodatnom literaturom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nazire se glavni koncept uz malo nepotrebnih informacija, većina poveznica je u pravom smjeru, a riječi povezivanja bar djelomično objašnjavaju odnose između pojmova, izgled prilično uredan uz manje iznimaka </w:t>
            </w:r>
          </w:p>
        </w:tc>
      </w:tr>
      <w:tr w:rsidR="00D72D43" w:rsidRPr="00EE1122" w:rsidTr="004B7231">
        <w:tc>
          <w:tcPr>
            <w:tcW w:w="2376" w:type="dxa"/>
            <w:shd w:val="clear" w:color="auto" w:fill="FDE9D9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VRLO DOBAR (4)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678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 potpunosti samostalno izlaže naučeno </w:t>
            </w:r>
          </w:p>
          <w:p w:rsidR="00D72D43" w:rsidRPr="00EE1122" w:rsidRDefault="00D72D43" w:rsidP="004B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7"/>
                <w:szCs w:val="17"/>
                <w:highlight w:val="yellow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razumije usvojeno gradivo, služi se usvojenim znanjem i navodi vlastite primjere te logično obrazlaže prirodne zakonitosti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povezuje nastavne sadržaje i svakodnevni život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problemske zadatke te objašnjava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 procese te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uzročno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posljedične veze </w:t>
            </w:r>
          </w:p>
        </w:tc>
        <w:tc>
          <w:tcPr>
            <w:tcW w:w="8817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precizno izvodi praktične radove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potpunosti poštuje pravila provođenja istraživanja slijedeći zadane etape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rezultate istraživanja samostalno prikazuje grafički, analizira ih, izvodi zaključke i prezentira rezultate rada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uspješno opaža te često sudjeluje u raspravama i interpretacijama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odabire adekvatnu literaturu i njome se služi 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glavni se koncept lako identificira uz mali broj nepotrebnih informacija, većina poveznica povezuje pojmove ispravno, a riječi povezivanja većinom dobro objašnjavaju odnose između pojmova, prikaz ima vizualnu privlačnost </w:t>
            </w:r>
          </w:p>
        </w:tc>
      </w:tr>
      <w:tr w:rsidR="00D72D43" w:rsidRPr="00EE1122" w:rsidTr="004B7231">
        <w:trPr>
          <w:trHeight w:val="1892"/>
        </w:trPr>
        <w:tc>
          <w:tcPr>
            <w:tcW w:w="2376" w:type="dxa"/>
            <w:shd w:val="clear" w:color="auto" w:fill="FDE9D9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ODLIČAN (5)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usvojeno znanje primjenjuje u novim situacijama i na složenijim primjerima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uspješno korelira usvojeno sa srodnim gradivom te uspješno  primjenjuje stečeno znanje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najsloženije problemske zadatke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uočava i tumači uzročno - posljedične veze i međuodnose  navodeći vlastite primjere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817" w:type="dxa"/>
          </w:tcPr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osmišljava praktične radove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pokazuje originalnost i kreativnost u izvođenju praktičnih radova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sustavno sudjeluje u raspravama i interpretacijama </w:t>
            </w:r>
          </w:p>
          <w:p w:rsidR="00D72D43" w:rsidRPr="00EE1122" w:rsidRDefault="00D72D43" w:rsidP="004B7231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procjenjuje točnost podataka u dodatnoj literaturi, ali provjerava i točnost vlastitih pretpostavki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                                             -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kod kartiranja znanja glavni se koncept lako identificira, poveznice točno povezuju pojmove, a riječi povezivanja točno opisuju odnose između svakog pojma, uočava se logičan raspored bitnih informacija, a prikaz je jednostavan za čitanje uz veliku vizualnu privlačnost</w:t>
            </w:r>
          </w:p>
        </w:tc>
      </w:tr>
    </w:tbl>
    <w:p w:rsidR="00401D12" w:rsidRDefault="00401D12">
      <w:bookmarkStart w:id="0" w:name="_GoBack"/>
      <w:bookmarkEnd w:id="0"/>
    </w:p>
    <w:sectPr w:rsidR="00401D12" w:rsidSect="00D72D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3"/>
    <w:rsid w:val="00401D12"/>
    <w:rsid w:val="00D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2B724-134F-44D3-9162-870A8D29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2021-02-23T15:22:00Z</dcterms:created>
  <dcterms:modified xsi:type="dcterms:W3CDTF">2021-02-23T15:23:00Z</dcterms:modified>
</cp:coreProperties>
</file>