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7B" w:rsidRDefault="001811B5" w:rsidP="00616F7B">
      <w:pPr>
        <w:rPr>
          <w:rFonts w:ascii="Times New Roman" w:hAnsi="Times New Roman" w:cs="Times New Roman"/>
          <w:sz w:val="24"/>
          <w:szCs w:val="24"/>
        </w:rPr>
      </w:pPr>
      <w:r>
        <w:rPr>
          <w:rFonts w:ascii="Times New Roman" w:hAnsi="Times New Roman" w:cs="Times New Roman"/>
          <w:sz w:val="24"/>
          <w:szCs w:val="24"/>
        </w:rPr>
        <w:t xml:space="preserve">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Na temelju članka 107. stavka 9. i članka 118. Zakona o odgoju i obrazovanju u osnovnoj i srednjoj školi („Narodne novine“, broj: 87/08, 86/09, 92/10, 105/10, 90/11, 5/12, 16/12, 86/12, 126/12, 94/13, 152/14, 7/17, 68/18) Šk</w:t>
      </w:r>
      <w:r>
        <w:rPr>
          <w:rFonts w:ascii="Times New Roman" w:hAnsi="Times New Roman" w:cs="Times New Roman"/>
          <w:sz w:val="24"/>
          <w:szCs w:val="24"/>
        </w:rPr>
        <w:t xml:space="preserve">olski odbor </w:t>
      </w:r>
      <w:r w:rsidRPr="00BB0297">
        <w:rPr>
          <w:rFonts w:ascii="Times New Roman" w:hAnsi="Times New Roman" w:cs="Times New Roman"/>
          <w:b/>
          <w:sz w:val="24"/>
          <w:szCs w:val="24"/>
        </w:rPr>
        <w:t xml:space="preserve">Osnovne škole </w:t>
      </w:r>
      <w:r w:rsidR="001B6633">
        <w:rPr>
          <w:rFonts w:ascii="Times New Roman" w:hAnsi="Times New Roman" w:cs="Times New Roman"/>
          <w:b/>
          <w:sz w:val="24"/>
          <w:szCs w:val="24"/>
        </w:rPr>
        <w:t>Vladimira Nazora</w:t>
      </w:r>
      <w:r>
        <w:rPr>
          <w:rFonts w:ascii="Times New Roman" w:hAnsi="Times New Roman" w:cs="Times New Roman"/>
          <w:sz w:val="24"/>
          <w:szCs w:val="24"/>
        </w:rPr>
        <w:t xml:space="preserve">, </w:t>
      </w:r>
      <w:r w:rsidRPr="00616F7B">
        <w:rPr>
          <w:rFonts w:ascii="Times New Roman" w:hAnsi="Times New Roman" w:cs="Times New Roman"/>
          <w:sz w:val="24"/>
          <w:szCs w:val="24"/>
        </w:rPr>
        <w:t>na sj</w:t>
      </w:r>
      <w:r>
        <w:rPr>
          <w:rFonts w:ascii="Times New Roman" w:hAnsi="Times New Roman" w:cs="Times New Roman"/>
          <w:sz w:val="24"/>
          <w:szCs w:val="24"/>
        </w:rPr>
        <w:t>ednici održanoj dana ___</w:t>
      </w:r>
      <w:r w:rsidR="00C12179">
        <w:rPr>
          <w:rFonts w:ascii="Times New Roman" w:hAnsi="Times New Roman" w:cs="Times New Roman"/>
          <w:sz w:val="24"/>
          <w:szCs w:val="24"/>
        </w:rPr>
        <w:t xml:space="preserve">28.03.2019. </w:t>
      </w:r>
      <w:proofErr w:type="spellStart"/>
      <w:r w:rsidR="00C12179">
        <w:rPr>
          <w:rFonts w:ascii="Times New Roman" w:hAnsi="Times New Roman" w:cs="Times New Roman"/>
          <w:sz w:val="24"/>
          <w:szCs w:val="24"/>
        </w:rPr>
        <w:t>godine</w:t>
      </w:r>
      <w:r>
        <w:rPr>
          <w:rFonts w:ascii="Times New Roman" w:hAnsi="Times New Roman" w:cs="Times New Roman"/>
          <w:sz w:val="24"/>
          <w:szCs w:val="24"/>
        </w:rPr>
        <w:t>___</w:t>
      </w:r>
      <w:r w:rsidRPr="00616F7B">
        <w:rPr>
          <w:rFonts w:ascii="Times New Roman" w:hAnsi="Times New Roman" w:cs="Times New Roman"/>
          <w:sz w:val="24"/>
          <w:szCs w:val="24"/>
        </w:rPr>
        <w:t>donio</w:t>
      </w:r>
      <w:proofErr w:type="spellEnd"/>
      <w:r w:rsidRPr="00616F7B">
        <w:rPr>
          <w:rFonts w:ascii="Times New Roman" w:hAnsi="Times New Roman" w:cs="Times New Roman"/>
          <w:sz w:val="24"/>
          <w:szCs w:val="24"/>
        </w:rPr>
        <w:t xml:space="preserve"> je sljedeći</w:t>
      </w:r>
      <w:r w:rsidR="00281CAF">
        <w:rPr>
          <w:rFonts w:ascii="Times New Roman" w:hAnsi="Times New Roman" w:cs="Times New Roman"/>
          <w:sz w:val="24"/>
          <w:szCs w:val="24"/>
        </w:rPr>
        <w:t>;</w:t>
      </w:r>
    </w:p>
    <w:p w:rsidR="00616F7B" w:rsidRPr="00616F7B" w:rsidRDefault="00616F7B" w:rsidP="00616F7B">
      <w:pPr>
        <w:rPr>
          <w:rFonts w:ascii="Times New Roman" w:hAnsi="Times New Roman" w:cs="Times New Roman"/>
          <w:sz w:val="24"/>
          <w:szCs w:val="24"/>
        </w:rPr>
      </w:pPr>
    </w:p>
    <w:p w:rsidR="00616F7B" w:rsidRDefault="00281CAF" w:rsidP="00281CAF">
      <w:pPr>
        <w:spacing w:after="0" w:line="240" w:lineRule="auto"/>
        <w:ind w:left="900"/>
        <w:jc w:val="both"/>
        <w:rPr>
          <w:b/>
          <w:sz w:val="32"/>
          <w:szCs w:val="32"/>
        </w:rPr>
      </w:pPr>
      <w:r w:rsidRPr="00281CAF">
        <w:rPr>
          <w:b/>
          <w:sz w:val="32"/>
          <w:szCs w:val="32"/>
        </w:rPr>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281CAF" w:rsidRPr="00281CAF" w:rsidRDefault="00281CAF" w:rsidP="00281CAF">
      <w:pPr>
        <w:spacing w:after="0" w:line="240" w:lineRule="auto"/>
        <w:ind w:left="900"/>
        <w:jc w:val="both"/>
        <w:rPr>
          <w:b/>
          <w:sz w:val="32"/>
          <w:szCs w:val="32"/>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I.</w:t>
      </w:r>
      <w:r w:rsidRPr="00616F7B">
        <w:rPr>
          <w:rFonts w:ascii="Times New Roman" w:hAnsi="Times New Roman" w:cs="Times New Roman"/>
          <w:b/>
          <w:sz w:val="24"/>
          <w:szCs w:val="24"/>
        </w:rPr>
        <w:tab/>
        <w:t>OPĆE ODREDBE</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1.</w:t>
      </w:r>
    </w:p>
    <w:p w:rsid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Ovim pravilnikom u Osn</w:t>
      </w:r>
      <w:r w:rsidR="00281CAF">
        <w:rPr>
          <w:rFonts w:ascii="Times New Roman" w:hAnsi="Times New Roman" w:cs="Times New Roman"/>
          <w:sz w:val="24"/>
          <w:szCs w:val="24"/>
        </w:rPr>
        <w:t>ovnoj školi Vladimira Nazora</w:t>
      </w:r>
      <w:r>
        <w:rPr>
          <w:rFonts w:ascii="Times New Roman" w:hAnsi="Times New Roman" w:cs="Times New Roman"/>
          <w:sz w:val="24"/>
          <w:szCs w:val="24"/>
        </w:rPr>
        <w:t xml:space="preserve"> </w:t>
      </w:r>
      <w:r w:rsidRPr="00616F7B">
        <w:rPr>
          <w:rFonts w:ascii="Times New Roman" w:hAnsi="Times New Roman" w:cs="Times New Roman"/>
          <w:sz w:val="24"/>
          <w:szCs w:val="24"/>
        </w:rPr>
        <w:t>(dalje u tekstu: Škola) uređuju se načini i postupci provedbe natječajnog postupka kojima se svim kandidatima prijavljenim na natječaj, odnosno kandidatima koje je uputio ured državne uprave osigurava jednaka dostupnost zaposlenja u Školi pod jednakim uvjetima, vrednovanje kandidata prijavljenih na natječaj, odnosno kandidata koji su upućeni od ureda državne uprave kao i odredbe o sastavu i djelokrugu povjerenstva koje sudjeluje u procjeni i vrednovanju kandidata (dalje u tekstu: Povjerenstvo), te dostava izvješća ravnatel</w:t>
      </w:r>
      <w:r>
        <w:rPr>
          <w:rFonts w:ascii="Times New Roman" w:hAnsi="Times New Roman" w:cs="Times New Roman"/>
          <w:sz w:val="24"/>
          <w:szCs w:val="24"/>
        </w:rPr>
        <w:t>ju Škole o provedenom postupku.</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2.</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Odredbe ovoga Pravilnika ne primjenjuju se na zapošljavanje ravnatelja Škole, u postupku zapošljavanja pomoćnika u nastavi te stručnih komunikacijskih posrednika koji nisu samostalni nositelji odgojno-obrazovne i/ili nastavne djelatnosti.</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3.</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Izrazi koji se koriste u ovom Pravilniku, a imaju rodno značenje, koriste se neutralno i odnose se jednako na muške i na ženske osobe.</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4.</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lastRenderedPageBreak/>
        <w:t>O zasnivanju radnog odnosa odlučuje ravnatelj na temelju članka 114. Zakona o odgoju i obrazovanju u osnovnoj i srednjoj školi (u daljnjem tekstu: Zakon), posebnih propisa, Statuta Šk</w:t>
      </w:r>
      <w:r w:rsidR="00281CAF">
        <w:rPr>
          <w:rFonts w:ascii="Times New Roman" w:hAnsi="Times New Roman" w:cs="Times New Roman"/>
          <w:sz w:val="24"/>
          <w:szCs w:val="24"/>
        </w:rPr>
        <w:t>ole te odredbi ovoga Pravilnika</w:t>
      </w: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II.</w:t>
      </w:r>
      <w:r w:rsidRPr="00616F7B">
        <w:rPr>
          <w:rFonts w:ascii="Times New Roman" w:hAnsi="Times New Roman" w:cs="Times New Roman"/>
          <w:b/>
          <w:sz w:val="24"/>
          <w:szCs w:val="24"/>
        </w:rPr>
        <w:tab/>
        <w:t>NATJEČAJ</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5.</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Radni odnos u Školi zasniva se sklapanjem ugovora o radu, u pravilu na temelju natječaja.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Iznimno radni odnos u Školi može se zasnovati sklapanjem ugovora o radu i bez natječaja u slučajevima propisanim Zakonom, odnosno određenim Kolektivnim ugovorom za zaposlenike u osnovnoškolskim ustanovama.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Natječaju prethodi podnošenje zahtjeva za odobrenjem radnog mjesta Ministarstvu znanosti i obrazovanja sukladno Odluci o zabrani novog zapošljavanja službenika i namještenika u javnim službama</w:t>
      </w:r>
      <w:r w:rsidR="00281CAF">
        <w:rPr>
          <w:rFonts w:ascii="Times New Roman" w:hAnsi="Times New Roman" w:cs="Times New Roman"/>
          <w:sz w:val="24"/>
          <w:szCs w:val="24"/>
        </w:rPr>
        <w:t>, te upućivanja</w:t>
      </w:r>
      <w:r w:rsidRPr="00616F7B">
        <w:rPr>
          <w:rFonts w:ascii="Times New Roman" w:hAnsi="Times New Roman" w:cs="Times New Roman"/>
          <w:sz w:val="24"/>
          <w:szCs w:val="24"/>
        </w:rPr>
        <w:t xml:space="preserve"> prijave potrebe za radnikom Gradskom uredu za obrazovanje.</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i/>
          <w:sz w:val="24"/>
          <w:szCs w:val="24"/>
        </w:rPr>
      </w:pPr>
      <w:r w:rsidRPr="00616F7B">
        <w:rPr>
          <w:rFonts w:ascii="Times New Roman" w:hAnsi="Times New Roman" w:cs="Times New Roman"/>
          <w:b/>
          <w:i/>
          <w:sz w:val="24"/>
          <w:szCs w:val="24"/>
        </w:rPr>
        <w:t>Objava natječaja za zasnivanje radnog odnosa u školi</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6.</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Ravnatelj odlučuje o objavljivanju natječaja za zasnivanje radnog odnosa prema potrebama Škole i u skladu s važećim propisima. Natječaj se objavljuje na mrežnim stranicama i oglasnim pločama Hrvatskog zavoda za zapošljavanje te mrežnim stranicama Škole, a rok za primanje prijava kandidata ne može biti kraći od osam dana.</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i/>
          <w:sz w:val="24"/>
          <w:szCs w:val="24"/>
        </w:rPr>
      </w:pPr>
      <w:r w:rsidRPr="00616F7B">
        <w:rPr>
          <w:rFonts w:ascii="Times New Roman" w:hAnsi="Times New Roman" w:cs="Times New Roman"/>
          <w:b/>
          <w:i/>
          <w:sz w:val="24"/>
          <w:szCs w:val="24"/>
        </w:rPr>
        <w:t>Sadržaj natječaja za zasnivanje radnog odnosa u školi</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7.</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Natječaj sadrži:</w:t>
      </w:r>
    </w:p>
    <w:p w:rsidR="00616F7B" w:rsidRPr="00616F7B" w:rsidRDefault="00616F7B" w:rsidP="00616F7B">
      <w:pPr>
        <w:rPr>
          <w:rFonts w:ascii="Times New Roman" w:hAnsi="Times New Roman" w:cs="Times New Roman"/>
          <w:sz w:val="24"/>
          <w:szCs w:val="24"/>
        </w:rPr>
      </w:pP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naziv i sjedište Škole</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naziv radnog mjesta / radnih mjesta za koje se natječaj objavljuje s naznakom broja izvršitelja i mjestom rada</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vrijeme na koje se sklapa ugovor o radu; neodređeno ili određeno vrijeme</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tjedno radno vrijeme na koje se sklapa ugovor o radu; puno ili nepuno vrijeme, s naznakom broja sati</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uvjet probnog rada ako se ugovara, osim za kandidate s kojima se u skladu s propisima ne može ugovoriti probni rad</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 xml:space="preserve">naznaku da se na natječaj mogu javiti osobe oba spola </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lastRenderedPageBreak/>
        <w:t>uvjete koje kandidati moraju ispunjavati prema važećim propisima koji se taksativno navode</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naznaku da se u prijavi na natječaj navode osobni podaci podnositelja prijave (osobno ime, adresa stanovanja, broj telefona, odnosno mobitela, e-mail adresa) i naziv radnog mjesta na koje se prijavljuje</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priloge odnosno isprave koje su kandidati dužni priložiti uz prijavu na natječaj i u kakvom obliku; izvornik, ovjerena preslika, elektronički zapis ili preslika</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uputu da su kandidati koji se u prijavi pozivaju na pravo prednosti pri zapošljavanju prema posebnim propisima, dužni u prijavi priložiti dokaze o ostvarivanju prava prednosti na koje se pozivaju</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uputu da će se termin, mjesto i način održavanja procjene u Školi objaviti na web stranici Škole, s napomenom da se kandidati neće posebno pozivati, te ukoliko se ne pojave na procjeni, smatrat će se da su odustali od prijave na natječaj</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naznaku da kandidati prijavom na natječaj daju privolu za obradu osobnih podataka navedenih u svim dostavljenim prilozima odnosno ispravama za potrebe provedbe natječajnog postupka</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 xml:space="preserve">rok za podnošenje prijave na natječaj koji ne može biti kraći od osam dana </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način dostave prijave na natječaj; neposredno ili poštom na adresu Škole, s naznakom „za natječaj“</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naznaku da se nepravodobne i nepotpune prijave neće razmatrati,</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naznaku da osobe koje ne ulaze na listu kandidata škola ne obavještava o razlozima istog</w:t>
      </w:r>
    </w:p>
    <w:p w:rsidR="00616F7B" w:rsidRPr="00616F7B" w:rsidRDefault="00616F7B" w:rsidP="00616F7B">
      <w:pPr>
        <w:pStyle w:val="Odlomakpopisa"/>
        <w:numPr>
          <w:ilvl w:val="0"/>
          <w:numId w:val="2"/>
        </w:numPr>
        <w:rPr>
          <w:rFonts w:ascii="Times New Roman" w:hAnsi="Times New Roman" w:cs="Times New Roman"/>
          <w:sz w:val="24"/>
          <w:szCs w:val="24"/>
        </w:rPr>
      </w:pPr>
      <w:r w:rsidRPr="00616F7B">
        <w:rPr>
          <w:rFonts w:ascii="Times New Roman" w:hAnsi="Times New Roman" w:cs="Times New Roman"/>
          <w:sz w:val="24"/>
          <w:szCs w:val="24"/>
        </w:rPr>
        <w:t>način i rok izvješćivanja kandidata prijavljenih na natječaj u skladu s člankom 15. ovoga Pravilnika.</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Prilozi odnosno isprave koje su kandidati dužni priložiti prema stavku 1., točka 9. ovoga članka u pravilu su:</w:t>
      </w:r>
    </w:p>
    <w:p w:rsidR="00616F7B" w:rsidRP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vlastoručno potpisana prijava</w:t>
      </w:r>
    </w:p>
    <w:p w:rsidR="00616F7B" w:rsidRP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životopis</w:t>
      </w:r>
    </w:p>
    <w:p w:rsidR="00616F7B" w:rsidRP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diploma odnosno dokaz o stečenoj stručnoj spremi</w:t>
      </w:r>
    </w:p>
    <w:p w:rsidR="00616F7B" w:rsidRP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dokaz o državljanstvu</w:t>
      </w:r>
    </w:p>
    <w:p w:rsidR="00616F7B" w:rsidRP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uvjerenje da nije pod istragom i da se protiv kandidata ne vodi kazneni postupak glede zapreka za zasnivanje radnog odnosa iz članka 106. Zakona s naznakom roka izdavanja, ne starije od dana raspisivanja natječaja</w:t>
      </w:r>
    </w:p>
    <w:p w:rsidR="00616F7B" w:rsidRDefault="00616F7B" w:rsidP="00616F7B">
      <w:pPr>
        <w:pStyle w:val="Odlomakpopisa"/>
        <w:numPr>
          <w:ilvl w:val="0"/>
          <w:numId w:val="4"/>
        </w:numPr>
        <w:rPr>
          <w:rFonts w:ascii="Times New Roman" w:hAnsi="Times New Roman" w:cs="Times New Roman"/>
          <w:sz w:val="24"/>
          <w:szCs w:val="24"/>
        </w:rPr>
      </w:pPr>
      <w:r w:rsidRPr="00616F7B">
        <w:rPr>
          <w:rFonts w:ascii="Times New Roman" w:hAnsi="Times New Roman" w:cs="Times New Roman"/>
          <w:sz w:val="24"/>
          <w:szCs w:val="24"/>
        </w:rPr>
        <w:t>elektronički zapis ili potvrdu o podacima evidentiranim u matičnoj evidenciji Hrvatskog zavoda za mirovinsko osiguranje</w:t>
      </w:r>
    </w:p>
    <w:p w:rsidR="00616F7B" w:rsidRPr="00616F7B" w:rsidRDefault="00616F7B" w:rsidP="00616F7B">
      <w:pPr>
        <w:pStyle w:val="Odlomakpopisa"/>
        <w:ind w:left="1065"/>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(3) Sadržaj natječaja može se nadopuniti prema potrebama Škole, a u skladu s odredbama zakona i /ili podzakonskih propisa.</w:t>
      </w:r>
    </w:p>
    <w:p w:rsidR="00616F7B" w:rsidRDefault="00616F7B" w:rsidP="00616F7B">
      <w:pPr>
        <w:rPr>
          <w:rFonts w:ascii="Times New Roman" w:hAnsi="Times New Roman" w:cs="Times New Roman"/>
          <w:sz w:val="24"/>
          <w:szCs w:val="24"/>
        </w:rPr>
      </w:pPr>
    </w:p>
    <w:p w:rsid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III.</w:t>
      </w:r>
      <w:r w:rsidRPr="00616F7B">
        <w:rPr>
          <w:rFonts w:ascii="Times New Roman" w:hAnsi="Times New Roman" w:cs="Times New Roman"/>
          <w:b/>
          <w:sz w:val="24"/>
          <w:szCs w:val="24"/>
        </w:rPr>
        <w:tab/>
        <w:t>POVJERENSTVO ZA PROCJENU I VREDNOVANJE KANDIDATA</w:t>
      </w:r>
    </w:p>
    <w:p w:rsidR="00616F7B" w:rsidRPr="00616F7B" w:rsidRDefault="00616F7B" w:rsidP="00616F7B">
      <w:pPr>
        <w:rPr>
          <w:rFonts w:ascii="Times New Roman" w:hAnsi="Times New Roman" w:cs="Times New Roman"/>
          <w:b/>
          <w:sz w:val="24"/>
          <w:szCs w:val="24"/>
        </w:rPr>
      </w:pPr>
    </w:p>
    <w:p w:rsidR="00616F7B" w:rsidRPr="00616F7B" w:rsidRDefault="00616F7B" w:rsidP="00616F7B">
      <w:pPr>
        <w:rPr>
          <w:rFonts w:ascii="Times New Roman" w:hAnsi="Times New Roman" w:cs="Times New Roman"/>
          <w:b/>
          <w:sz w:val="24"/>
          <w:szCs w:val="24"/>
        </w:rPr>
      </w:pPr>
      <w:r w:rsidRPr="00616F7B">
        <w:rPr>
          <w:rFonts w:ascii="Times New Roman" w:hAnsi="Times New Roman" w:cs="Times New Roman"/>
          <w:b/>
          <w:sz w:val="24"/>
          <w:szCs w:val="24"/>
        </w:rPr>
        <w:t>Članak 8.</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Ravnatelj odlukom imenuje Povjerenstvo za procjenu i vrednovanje kandidata prijavljenih na natječaj i kandidata koje je u Školu uputio Gradski ured za obrazovanje (u daljnjem tekstu: Povjerenstvo).</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Povjerenstvo se sastoji od tri člana, a jedan od članova je ravnatelj.</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(3) Članove povjerenstva imenuje ravnatelj Škole iz reda radnika Škole.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(5) Članovi povjerenstva između sebe biraju predsjednika.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(6) Povjerenstvo radi na sjednicama, a o radu Povjerenstva vodi se zapisnik koji vodi član Povjerenstva.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(7) Ravnatelj Škole može imenovati Povjerenstvo posebno za svaki pojedini slučaj ili za grupu poslova – radnih mjesta, ili kao stalno tijelo.</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(8) Član Povjerenstva ne može imati manju školsku spremu od potrebne školske spreme za radno mjesto koje se popunjava.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(9) U radu Povjerenstva sudjeluje tajnik Škole na način da priprema natječajnu dokumentaciju za rad Povjerenstva, pruža stručnu pomoć članovima Povjerenstva prilikom utvrđivanja ispunjenosti uvjeta za određeno radno mjesto i valjanosti priložene dokumentacije, ali ne sudjeluju u procjeni i vrednovanju kandidata, osim ako ga ravnatelj ne imenuje članom Povjerenstva.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(10) Član Povjerenstva ne može biti osoba koja je član Školskog odbora.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(11) Sudjelovanje u radu Povjerenstva obveza je svakog radnika Škole. Pojedini radnik se može izuzeti iz rada Povjerenstva za konkretni slučaj ako je neki od kandidata njegov bliži srodnik, ili iz drugih opravdanih razloga.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(12) Člana koji je izuzet zamjenjuje drugi član iz redova radnika Škole kojeg imenuje ravnatelj Škole.  </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i/>
          <w:sz w:val="24"/>
          <w:szCs w:val="24"/>
        </w:rPr>
      </w:pPr>
      <w:r w:rsidRPr="00BB0297">
        <w:rPr>
          <w:rFonts w:ascii="Times New Roman" w:hAnsi="Times New Roman" w:cs="Times New Roman"/>
          <w:b/>
          <w:i/>
          <w:sz w:val="24"/>
          <w:szCs w:val="24"/>
        </w:rPr>
        <w:t>Djelokrug rada Povjerenstva</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9.</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Povjerenstvo obavlja sljedeće poslove:</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utvrđuje koje su prijave na natječaj pravodobne i potpune</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 xml:space="preserve">utvrđuje listu kandidata prijavljenih na natječaj odnosno kandidata koje je u Školu uputio Gradski ured koji ispunjavaju formalne uvjete iz natječaja za pravodobne i </w:t>
      </w:r>
      <w:r w:rsidRPr="00BB0297">
        <w:rPr>
          <w:rFonts w:ascii="Times New Roman" w:hAnsi="Times New Roman" w:cs="Times New Roman"/>
          <w:sz w:val="24"/>
          <w:szCs w:val="24"/>
        </w:rPr>
        <w:lastRenderedPageBreak/>
        <w:t xml:space="preserve">potpune prijave i kandidate s te liste upućuje na procjenu kandidata prema članku 10. ovog Pravilnika. </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 xml:space="preserve">utvrđuje sadržaj vrednovanja i procjene kandidata </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provodi provjeru i intervju s kandidatima,</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objavljuje na web stranici Škole rezultat pisane provjere i poziv na razgovor (intervju)</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utvrđuje rang listu kandidata na temelju rezultata provedene provjere i razgovora (intervjua),</w:t>
      </w:r>
    </w:p>
    <w:p w:rsidR="00616F7B" w:rsidRPr="00BB0297" w:rsidRDefault="00616F7B" w:rsidP="00BB0297">
      <w:pPr>
        <w:pStyle w:val="Odlomakpopisa"/>
        <w:numPr>
          <w:ilvl w:val="0"/>
          <w:numId w:val="6"/>
        </w:numPr>
        <w:rPr>
          <w:rFonts w:ascii="Times New Roman" w:hAnsi="Times New Roman" w:cs="Times New Roman"/>
          <w:sz w:val="24"/>
          <w:szCs w:val="24"/>
        </w:rPr>
      </w:pPr>
      <w:r w:rsidRPr="00BB0297">
        <w:rPr>
          <w:rFonts w:ascii="Times New Roman" w:hAnsi="Times New Roman" w:cs="Times New Roman"/>
          <w:sz w:val="24"/>
          <w:szCs w:val="24"/>
        </w:rPr>
        <w:t>ravnatelju Škole dostavlja izvješće o provedenom postupku i rang listu kandidata.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(2) Povjerenstvo donosi Odluku u kojoj je potrebno navesti vrijeme i mjesto održavanja  te područje, oblik i vrijeme trajanja provjere. Škola će Odluku o vremenu, mjestu, području, obliku i trajanju provjere objaviti na mrežnoj stranici Škole.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(3) Škola je Odluku iz prethodnog stavka ovog članka dužna objaviti najkasnije tri dana prije dana određenog za provjeru.</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IV.</w:t>
      </w:r>
      <w:r w:rsidRPr="00BB0297">
        <w:rPr>
          <w:rFonts w:ascii="Times New Roman" w:hAnsi="Times New Roman" w:cs="Times New Roman"/>
          <w:b/>
          <w:sz w:val="24"/>
          <w:szCs w:val="24"/>
        </w:rPr>
        <w:tab/>
        <w:t>VREDNOVANJE I PROCJENA KANDIDATA</w:t>
      </w:r>
    </w:p>
    <w:p w:rsidR="00616F7B" w:rsidRPr="00BB0297" w:rsidRDefault="00616F7B" w:rsidP="00616F7B">
      <w:pPr>
        <w:rPr>
          <w:rFonts w:ascii="Times New Roman" w:hAnsi="Times New Roman" w:cs="Times New Roman"/>
          <w:b/>
          <w:sz w:val="24"/>
          <w:szCs w:val="24"/>
        </w:rPr>
      </w:pPr>
    </w:p>
    <w:p w:rsidR="00616F7B" w:rsidRPr="00BB0297" w:rsidRDefault="00616F7B" w:rsidP="00616F7B">
      <w:pPr>
        <w:rPr>
          <w:rFonts w:ascii="Times New Roman" w:hAnsi="Times New Roman" w:cs="Times New Roman"/>
          <w:b/>
          <w:i/>
          <w:sz w:val="24"/>
          <w:szCs w:val="24"/>
        </w:rPr>
      </w:pPr>
      <w:r w:rsidRPr="00BB0297">
        <w:rPr>
          <w:rFonts w:ascii="Times New Roman" w:hAnsi="Times New Roman" w:cs="Times New Roman"/>
          <w:b/>
          <w:i/>
          <w:sz w:val="24"/>
          <w:szCs w:val="24"/>
        </w:rPr>
        <w:t>Načini i postupci vrednovanja kandidata</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10.</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Sve kandidate koji su pravodobno dostavili potpunu prijavu sa svim prilozima odnosno ispravama i ispunjavaju uvjete natječaja Povjerenstvo poziva na procjenu.</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Procjena može biti u obliku pisane provjere ili usmeno putem intervjua, a može biti i kombinacija oba načina.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(3) Odluku o načinu procjene kandidata na prijedlog ravnatelja donosi Povjerenstvo u skladu s brojem prijavljenih kandidata, očekivanom trajanju radnog odnosa te drugim okolnostima.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(4) Ako kandidat ne pristupi procjeni smatra se da je odustao od prijave na natječaj.</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(5) Ako se na natječaj prijavi samo jedan kandidat, prema odluci ravnatelja ne mora se provesti procjena odnosno vrednovanje.</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(6) Ukoliko Povjerenstvo utvrdi da nitko od kandidata ne ispunjava minimalno propisane uvjete za radno mjesto za koje je natječaj raspisan, ravnatelj donosi odluku o poništenju natječaja i raspisivanju novog.</w:t>
      </w:r>
    </w:p>
    <w:p w:rsidR="00BB0297" w:rsidRDefault="00BB0297" w:rsidP="00616F7B">
      <w:pPr>
        <w:rPr>
          <w:rFonts w:ascii="Times New Roman" w:hAnsi="Times New Roman" w:cs="Times New Roman"/>
          <w:sz w:val="24"/>
          <w:szCs w:val="24"/>
        </w:rPr>
      </w:pPr>
    </w:p>
    <w:p w:rsidR="00BB0297" w:rsidRDefault="00BB0297"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 </w:t>
      </w:r>
    </w:p>
    <w:p w:rsidR="00616F7B" w:rsidRPr="00BB0297" w:rsidRDefault="00616F7B" w:rsidP="00616F7B">
      <w:pPr>
        <w:rPr>
          <w:rFonts w:ascii="Times New Roman" w:hAnsi="Times New Roman" w:cs="Times New Roman"/>
          <w:b/>
          <w:i/>
          <w:sz w:val="24"/>
          <w:szCs w:val="24"/>
        </w:rPr>
      </w:pPr>
      <w:r w:rsidRPr="00BB0297">
        <w:rPr>
          <w:rFonts w:ascii="Times New Roman" w:hAnsi="Times New Roman" w:cs="Times New Roman"/>
          <w:b/>
          <w:i/>
          <w:sz w:val="24"/>
          <w:szCs w:val="24"/>
        </w:rPr>
        <w:lastRenderedPageBreak/>
        <w:t>Pisana provjera</w:t>
      </w:r>
    </w:p>
    <w:p w:rsidR="00616F7B" w:rsidRPr="00616F7B" w:rsidRDefault="00616F7B" w:rsidP="00616F7B">
      <w:pPr>
        <w:rPr>
          <w:rFonts w:ascii="Times New Roman" w:hAnsi="Times New Roman" w:cs="Times New Roman"/>
          <w:sz w:val="24"/>
          <w:szCs w:val="24"/>
        </w:rPr>
      </w:pPr>
    </w:p>
    <w:p w:rsidR="00616F7B"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11.</w:t>
      </w:r>
    </w:p>
    <w:p w:rsidR="0095437E" w:rsidRPr="00EE7B34" w:rsidRDefault="0095437E" w:rsidP="006A4A54">
      <w:pPr>
        <w:jc w:val="both"/>
        <w:rPr>
          <w:rFonts w:ascii="Times New Roman" w:hAnsi="Times New Roman" w:cs="Times New Roman"/>
          <w:sz w:val="24"/>
          <w:szCs w:val="24"/>
        </w:rPr>
      </w:pPr>
      <w:r w:rsidRPr="00EE7B34">
        <w:rPr>
          <w:rFonts w:ascii="Times New Roman" w:hAnsi="Times New Roman" w:cs="Times New Roman"/>
          <w:sz w:val="24"/>
          <w:szCs w:val="24"/>
        </w:rPr>
        <w:t>(1 )</w:t>
      </w:r>
      <w:r w:rsidR="00EE7B34" w:rsidRPr="00EE7B34">
        <w:rPr>
          <w:rFonts w:ascii="Times New Roman" w:hAnsi="Times New Roman" w:cs="Times New Roman"/>
          <w:sz w:val="24"/>
          <w:szCs w:val="24"/>
        </w:rPr>
        <w:t>Pisana provjera</w:t>
      </w:r>
      <w:r w:rsidRPr="00EE7B34">
        <w:rPr>
          <w:rFonts w:ascii="Times New Roman" w:hAnsi="Times New Roman" w:cs="Times New Roman"/>
          <w:sz w:val="24"/>
          <w:szCs w:val="24"/>
        </w:rPr>
        <w:t xml:space="preserve"> može se obaviti standardiziranim testovima kao i test</w:t>
      </w:r>
      <w:r w:rsidR="00EE7B34" w:rsidRPr="00EE7B34">
        <w:rPr>
          <w:rFonts w:ascii="Times New Roman" w:hAnsi="Times New Roman" w:cs="Times New Roman"/>
          <w:sz w:val="24"/>
          <w:szCs w:val="24"/>
        </w:rPr>
        <w:t xml:space="preserve">ovima koje izradi Povjerenstvo. </w:t>
      </w:r>
      <w:r w:rsidRPr="00EE7B34">
        <w:rPr>
          <w:rFonts w:ascii="Times New Roman" w:hAnsi="Times New Roman" w:cs="Times New Roman"/>
          <w:sz w:val="24"/>
          <w:szCs w:val="24"/>
        </w:rPr>
        <w:t>Testove mogu izraditi i druge osobe izvan Škole koje su stručne za određeno područje, prema odluci ravnatelja i uz suglasnost Povjerenstva.</w:t>
      </w:r>
      <w:r w:rsidR="006A4A54">
        <w:rPr>
          <w:rFonts w:ascii="Times New Roman" w:hAnsi="Times New Roman" w:cs="Times New Roman"/>
          <w:sz w:val="24"/>
          <w:szCs w:val="24"/>
        </w:rPr>
        <w:t xml:space="preserve"> </w:t>
      </w:r>
      <w:r w:rsidRPr="00EE7B34">
        <w:rPr>
          <w:rFonts w:ascii="Times New Roman" w:hAnsi="Times New Roman" w:cs="Times New Roman"/>
          <w:sz w:val="24"/>
          <w:szCs w:val="24"/>
        </w:rPr>
        <w:t>Uz svako pitanje mora biti iskazan broj bodova kojim se vrednuje ispravan rezultat.</w:t>
      </w:r>
    </w:p>
    <w:p w:rsidR="0095437E" w:rsidRPr="00EE7B34" w:rsidRDefault="0095437E" w:rsidP="0095437E">
      <w:pPr>
        <w:jc w:val="both"/>
        <w:rPr>
          <w:rFonts w:ascii="Times New Roman" w:hAnsi="Times New Roman" w:cs="Times New Roman"/>
          <w:b/>
          <w:sz w:val="24"/>
          <w:szCs w:val="24"/>
        </w:rPr>
      </w:pPr>
      <w:r w:rsidRPr="00EE7B34">
        <w:rPr>
          <w:rFonts w:ascii="Times New Roman" w:hAnsi="Times New Roman" w:cs="Times New Roman"/>
          <w:sz w:val="24"/>
          <w:szCs w:val="24"/>
        </w:rPr>
        <w:t>(2) Svi kandidati dužni su sa sobom imati odgovarajuću identifikacijsku ispravu (važeću osobnu iskaznicu, putovnicu ili vozačku dozvolu).</w:t>
      </w:r>
    </w:p>
    <w:p w:rsidR="0095437E" w:rsidRPr="00EE7B34" w:rsidRDefault="0095437E" w:rsidP="0095437E">
      <w:pPr>
        <w:jc w:val="both"/>
        <w:rPr>
          <w:rFonts w:ascii="Times New Roman" w:hAnsi="Times New Roman" w:cs="Times New Roman"/>
          <w:sz w:val="24"/>
          <w:szCs w:val="24"/>
        </w:rPr>
      </w:pPr>
      <w:r w:rsidRPr="00EE7B34">
        <w:rPr>
          <w:rFonts w:ascii="Times New Roman" w:hAnsi="Times New Roman" w:cs="Times New Roman"/>
          <w:sz w:val="24"/>
          <w:szCs w:val="24"/>
        </w:rPr>
        <w:t xml:space="preserve">(3) </w:t>
      </w:r>
      <w:r w:rsidR="00EE7B34" w:rsidRPr="00EE7B34">
        <w:rPr>
          <w:rFonts w:ascii="Times New Roman" w:hAnsi="Times New Roman" w:cs="Times New Roman"/>
          <w:sz w:val="24"/>
          <w:szCs w:val="24"/>
        </w:rPr>
        <w:t xml:space="preserve">Pri pisanoj provjeri </w:t>
      </w:r>
      <w:r w:rsidRPr="00EE7B34">
        <w:rPr>
          <w:rFonts w:ascii="Times New Roman" w:hAnsi="Times New Roman" w:cs="Times New Roman"/>
          <w:sz w:val="24"/>
          <w:szCs w:val="24"/>
        </w:rPr>
        <w:t>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616F7B" w:rsidRPr="00616F7B" w:rsidRDefault="0095437E" w:rsidP="00616F7B">
      <w:pPr>
        <w:rPr>
          <w:rFonts w:ascii="Times New Roman" w:hAnsi="Times New Roman" w:cs="Times New Roman"/>
          <w:sz w:val="24"/>
          <w:szCs w:val="24"/>
        </w:rPr>
      </w:pPr>
      <w:r>
        <w:rPr>
          <w:rFonts w:ascii="Times New Roman" w:hAnsi="Times New Roman" w:cs="Times New Roman"/>
          <w:sz w:val="24"/>
          <w:szCs w:val="24"/>
        </w:rPr>
        <w:t>(4</w:t>
      </w:r>
      <w:r w:rsidR="00616F7B" w:rsidRPr="00616F7B">
        <w:rPr>
          <w:rFonts w:ascii="Times New Roman" w:hAnsi="Times New Roman" w:cs="Times New Roman"/>
          <w:sz w:val="24"/>
          <w:szCs w:val="24"/>
        </w:rPr>
        <w:t>) Pisanoj provjeri mogu pristupiti samo kandidati s liste kandidata koju utvrđuje Povjerenstvo.</w:t>
      </w:r>
    </w:p>
    <w:p w:rsidR="00616F7B" w:rsidRPr="00616F7B" w:rsidRDefault="0095437E" w:rsidP="00616F7B">
      <w:pPr>
        <w:rPr>
          <w:rFonts w:ascii="Times New Roman" w:hAnsi="Times New Roman" w:cs="Times New Roman"/>
          <w:sz w:val="24"/>
          <w:szCs w:val="24"/>
        </w:rPr>
      </w:pPr>
      <w:r w:rsidRPr="00616F7B">
        <w:rPr>
          <w:rFonts w:ascii="Times New Roman" w:hAnsi="Times New Roman" w:cs="Times New Roman"/>
          <w:sz w:val="24"/>
          <w:szCs w:val="24"/>
        </w:rPr>
        <w:t xml:space="preserve"> </w:t>
      </w:r>
      <w:r>
        <w:rPr>
          <w:rFonts w:ascii="Times New Roman" w:hAnsi="Times New Roman" w:cs="Times New Roman"/>
          <w:sz w:val="24"/>
          <w:szCs w:val="24"/>
        </w:rPr>
        <w:t>(5</w:t>
      </w:r>
      <w:r w:rsidR="00616F7B" w:rsidRPr="00616F7B">
        <w:rPr>
          <w:rFonts w:ascii="Times New Roman" w:hAnsi="Times New Roman" w:cs="Times New Roman"/>
          <w:sz w:val="24"/>
          <w:szCs w:val="24"/>
        </w:rPr>
        <w:t>) Smatra se da je kandidat zadovoljio na provjeri, ako je ostvario najmanje 60% bodova od ukupnog broja bodova.</w:t>
      </w:r>
    </w:p>
    <w:p w:rsidR="00616F7B" w:rsidRPr="00616F7B" w:rsidRDefault="0095437E" w:rsidP="00616F7B">
      <w:pPr>
        <w:rPr>
          <w:rFonts w:ascii="Times New Roman" w:hAnsi="Times New Roman" w:cs="Times New Roman"/>
          <w:sz w:val="24"/>
          <w:szCs w:val="24"/>
        </w:rPr>
      </w:pPr>
      <w:r>
        <w:rPr>
          <w:rFonts w:ascii="Times New Roman" w:hAnsi="Times New Roman" w:cs="Times New Roman"/>
          <w:sz w:val="24"/>
          <w:szCs w:val="24"/>
        </w:rPr>
        <w:t>(6</w:t>
      </w:r>
      <w:r w:rsidR="00616F7B" w:rsidRPr="00616F7B">
        <w:rPr>
          <w:rFonts w:ascii="Times New Roman" w:hAnsi="Times New Roman" w:cs="Times New Roman"/>
          <w:sz w:val="24"/>
          <w:szCs w:val="24"/>
        </w:rPr>
        <w:t>) Kandidat koji nije zadovoljio na pisanoj provjeri, ne ostvaruje pravo na pristup razgovoru.</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w:t>
      </w:r>
      <w:r w:rsidR="0095437E">
        <w:rPr>
          <w:rFonts w:ascii="Times New Roman" w:hAnsi="Times New Roman" w:cs="Times New Roman"/>
          <w:sz w:val="24"/>
          <w:szCs w:val="24"/>
        </w:rPr>
        <w:t>7</w:t>
      </w:r>
      <w:r w:rsidRPr="00616F7B">
        <w:rPr>
          <w:rFonts w:ascii="Times New Roman" w:hAnsi="Times New Roman" w:cs="Times New Roman"/>
          <w:sz w:val="24"/>
          <w:szCs w:val="24"/>
        </w:rPr>
        <w:t>) Kandidat koji nije pristupio najavljenoj pisanoj provjeri više se ne smatra kandidatom.</w:t>
      </w:r>
    </w:p>
    <w:p w:rsidR="00616F7B" w:rsidRPr="00616F7B" w:rsidRDefault="0095437E" w:rsidP="00616F7B">
      <w:pPr>
        <w:rPr>
          <w:rFonts w:ascii="Times New Roman" w:hAnsi="Times New Roman" w:cs="Times New Roman"/>
          <w:sz w:val="24"/>
          <w:szCs w:val="24"/>
        </w:rPr>
      </w:pPr>
      <w:r>
        <w:rPr>
          <w:rFonts w:ascii="Times New Roman" w:hAnsi="Times New Roman" w:cs="Times New Roman"/>
          <w:sz w:val="24"/>
          <w:szCs w:val="24"/>
        </w:rPr>
        <w:t>(8</w:t>
      </w:r>
      <w:r w:rsidR="00616F7B" w:rsidRPr="00616F7B">
        <w:rPr>
          <w:rFonts w:ascii="Times New Roman" w:hAnsi="Times New Roman" w:cs="Times New Roman"/>
          <w:sz w:val="24"/>
          <w:szCs w:val="24"/>
        </w:rPr>
        <w:t>) Rezultate pisane provjere i poziv kandidatima na razgovor (intervju) objavljuje Povjerenstvo na web stranici Škole u skladu s propisima o zaštiti osobnih podataka.</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i/>
          <w:sz w:val="24"/>
          <w:szCs w:val="24"/>
        </w:rPr>
      </w:pPr>
      <w:r w:rsidRPr="00BB0297">
        <w:rPr>
          <w:rFonts w:ascii="Times New Roman" w:hAnsi="Times New Roman" w:cs="Times New Roman"/>
          <w:b/>
          <w:i/>
          <w:sz w:val="24"/>
          <w:szCs w:val="24"/>
        </w:rPr>
        <w:t>Razgovor (intervju</w:t>
      </w:r>
      <w:r w:rsidR="00BB0297" w:rsidRPr="00BB0297">
        <w:rPr>
          <w:rFonts w:ascii="Times New Roman" w:hAnsi="Times New Roman" w:cs="Times New Roman"/>
          <w:b/>
          <w:i/>
          <w:sz w:val="24"/>
          <w:szCs w:val="24"/>
        </w:rPr>
        <w:t xml:space="preserve"> za radno mjesto</w:t>
      </w:r>
      <w:r w:rsidRPr="00BB0297">
        <w:rPr>
          <w:rFonts w:ascii="Times New Roman" w:hAnsi="Times New Roman" w:cs="Times New Roman"/>
          <w:b/>
          <w:i/>
          <w:sz w:val="24"/>
          <w:szCs w:val="24"/>
        </w:rPr>
        <w:t>)</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12.</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(1) Na razgovor (intervju) s Povjerenstvom pozivaju se kandidati koji su zadovoljili na pisanoj provjeri.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Ukoliko Povjerenstvo odluči da nije potrebna pisana provjera, usmeno se provjeravaju svi kandidati koji su pravodobno dostavili potpunu prijavu sa svim prilozima odnosno ispravama i ispunjavaju uvjete natječaje.</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(3) Povjerenstvo u razgovoru s kandidatom utvrđuje stručna znanja, vještine, interese, motivaciju kandidata za rad u Školi te procjenjuje dodatna znanja i edukacije, dosadašnje radno iskustvo i postignuća u radu. </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 (4) Svaki član Povjerenstva postavlja po tri pitanja i vrednuje rezultat razgovora (intervjua) bodovima od 0 do 10 bodova.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(5) Bodovi dobiveni od svih članova Povjerenstva </w:t>
      </w:r>
      <w:r w:rsidR="00462256">
        <w:rPr>
          <w:rFonts w:ascii="Times New Roman" w:hAnsi="Times New Roman" w:cs="Times New Roman"/>
          <w:sz w:val="24"/>
          <w:szCs w:val="24"/>
        </w:rPr>
        <w:t>se na kraju razgovora zbrajaju.</w:t>
      </w: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lastRenderedPageBreak/>
        <w:t>V.</w:t>
      </w:r>
      <w:r w:rsidRPr="00BB0297">
        <w:rPr>
          <w:rFonts w:ascii="Times New Roman" w:hAnsi="Times New Roman" w:cs="Times New Roman"/>
          <w:b/>
          <w:sz w:val="24"/>
          <w:szCs w:val="24"/>
        </w:rPr>
        <w:tab/>
        <w:t>RANG LISTA I IZVJEŠĆE O PROVEDENOM POSTUPKU</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13.</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Nakon provedenog razgovora (intervjua) Povjerenstvo utvrđuje rang listu kandidata prema ukupnom broju bodova ostvarenih na razgovoru.</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Izvješće s rang listom o provedenom postupku vrednovanja kandidata Povjerenstvo dostavlja ravnatelju, a potpisuje ga svaki član Povjerenstva.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(3) Izvješće s rang listom o provedenom postupku Povjerenstvo je dužno dostaviti ravnatelju </w:t>
      </w:r>
      <w:r w:rsidR="0058530C">
        <w:rPr>
          <w:rFonts w:ascii="Times New Roman" w:hAnsi="Times New Roman" w:cs="Times New Roman"/>
          <w:sz w:val="24"/>
          <w:szCs w:val="24"/>
        </w:rPr>
        <w:t xml:space="preserve">najzad </w:t>
      </w:r>
      <w:r w:rsidRPr="00616F7B">
        <w:rPr>
          <w:rFonts w:ascii="Times New Roman" w:hAnsi="Times New Roman" w:cs="Times New Roman"/>
          <w:sz w:val="24"/>
          <w:szCs w:val="24"/>
        </w:rPr>
        <w:t>dva dana nakon završetka usmenog testiranja kandidata.</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VI.</w:t>
      </w:r>
      <w:r w:rsidRPr="00BB0297">
        <w:rPr>
          <w:rFonts w:ascii="Times New Roman" w:hAnsi="Times New Roman" w:cs="Times New Roman"/>
          <w:b/>
          <w:sz w:val="24"/>
          <w:szCs w:val="24"/>
        </w:rPr>
        <w:tab/>
        <w:t>ODLUKA O ODABIRU KANDIDATA S RANG LISTE</w:t>
      </w:r>
    </w:p>
    <w:p w:rsidR="00616F7B" w:rsidRPr="00616F7B" w:rsidRDefault="00616F7B" w:rsidP="00616F7B">
      <w:pPr>
        <w:rPr>
          <w:rFonts w:ascii="Times New Roman" w:hAnsi="Times New Roman" w:cs="Times New Roman"/>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14.</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Ravnatelj na temelju izvješća o provedenom postupku Povjerenstva predlaže najbolje rangiranog kandidata s liste Povjerenstva za kojeg će zatražiti prethodnu suglasnost  Školskog odbora za zasnivanje radnog odnosa.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Ako su dva ili više kandidata ostvarili najveći isti broj bodova, ravnatelj predlaže jednog od njih Školskom odboru.</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(3) Ako dva ili više najbolje rangirana kandidata ostvaruju pravo prednosti pri zapošljavanju prema posebnim propisima ravnatelj predlaže Školskom odboru jednog od tih kandidata. </w:t>
      </w:r>
    </w:p>
    <w:p w:rsidR="00616F7B" w:rsidRPr="00616F7B" w:rsidRDefault="00616F7B" w:rsidP="00616F7B">
      <w:pPr>
        <w:rPr>
          <w:rFonts w:ascii="Times New Roman" w:hAnsi="Times New Roman" w:cs="Times New Roman"/>
          <w:sz w:val="24"/>
          <w:szCs w:val="24"/>
        </w:rPr>
      </w:pPr>
    </w:p>
    <w:p w:rsidR="00616F7B"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VII.</w:t>
      </w:r>
      <w:r w:rsidRPr="00BB0297">
        <w:rPr>
          <w:rFonts w:ascii="Times New Roman" w:hAnsi="Times New Roman" w:cs="Times New Roman"/>
          <w:b/>
          <w:sz w:val="24"/>
          <w:szCs w:val="24"/>
        </w:rPr>
        <w:tab/>
        <w:t>NAČIN I ROK IZVJEŠĆIVANJA KANDIDATA PRIJAVLJENIH NA NATJEČAJ</w:t>
      </w:r>
    </w:p>
    <w:p w:rsidR="00BB0297" w:rsidRPr="00BB0297" w:rsidRDefault="00BB0297" w:rsidP="00616F7B">
      <w:pPr>
        <w:rPr>
          <w:rFonts w:ascii="Times New Roman" w:hAnsi="Times New Roman" w:cs="Times New Roman"/>
          <w:b/>
          <w:sz w:val="24"/>
          <w:szCs w:val="24"/>
        </w:rPr>
      </w:pPr>
    </w:p>
    <w:p w:rsidR="00616F7B" w:rsidRPr="00BB0297" w:rsidRDefault="00616F7B" w:rsidP="00616F7B">
      <w:pPr>
        <w:rPr>
          <w:rFonts w:ascii="Times New Roman" w:hAnsi="Times New Roman" w:cs="Times New Roman"/>
          <w:b/>
          <w:sz w:val="24"/>
          <w:szCs w:val="24"/>
        </w:rPr>
      </w:pPr>
      <w:r w:rsidRPr="00BB0297">
        <w:rPr>
          <w:rFonts w:ascii="Times New Roman" w:hAnsi="Times New Roman" w:cs="Times New Roman"/>
          <w:b/>
          <w:sz w:val="24"/>
          <w:szCs w:val="24"/>
        </w:rPr>
        <w:t>Članak 15.</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Sve kandidate izvješćuje se u skladu s odredbama Temeljnog kolektivnog ugovora za službenike i namještenike u javnim službama, na isti način i u istom roku koji je naveden u natječaju.</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(2) Svim kandidatima mora biti dostupan odnosno dostavljen isti tekst obavijesti o rezultatima natječaja.</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(3) Kandidate se u pravilu izvješćuje putem mrežnih stranica Škole što se navodi u natječaju.</w:t>
      </w:r>
    </w:p>
    <w:p w:rsid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(4) 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w:t>
      </w:r>
      <w:r w:rsidRPr="00616F7B">
        <w:rPr>
          <w:rFonts w:ascii="Times New Roman" w:hAnsi="Times New Roman" w:cs="Times New Roman"/>
          <w:sz w:val="24"/>
          <w:szCs w:val="24"/>
        </w:rPr>
        <w:lastRenderedPageBreak/>
        <w:t>čemu se kandidate koji se pozivaju na pravo prednosti pri zapošljavanju prema posebnim propisima izvješćuje pisanom preporučenom poštanskom pošiljkom s povratnicom.</w:t>
      </w:r>
    </w:p>
    <w:p w:rsidR="00010D91" w:rsidRPr="00616F7B" w:rsidRDefault="00010D91" w:rsidP="00616F7B">
      <w:pPr>
        <w:rPr>
          <w:rFonts w:ascii="Times New Roman" w:hAnsi="Times New Roman" w:cs="Times New Roman"/>
          <w:sz w:val="24"/>
          <w:szCs w:val="24"/>
        </w:rPr>
      </w:pPr>
    </w:p>
    <w:p w:rsidR="00E50F70" w:rsidRPr="004F0E1E" w:rsidRDefault="00E50F70" w:rsidP="00E50F70">
      <w:pPr>
        <w:spacing w:after="0" w:line="240" w:lineRule="auto"/>
        <w:ind w:right="-2"/>
        <w:jc w:val="both"/>
        <w:rPr>
          <w:rFonts w:ascii="Times New Roman" w:hAnsi="Times New Roman"/>
          <w:b/>
          <w:sz w:val="24"/>
          <w:szCs w:val="24"/>
        </w:rPr>
      </w:pPr>
      <w:r>
        <w:rPr>
          <w:rFonts w:ascii="Times New Roman" w:hAnsi="Times New Roman"/>
          <w:b/>
          <w:sz w:val="24"/>
          <w:szCs w:val="24"/>
        </w:rPr>
        <w:t>VIII</w:t>
      </w:r>
      <w:r w:rsidRPr="004F0E1E">
        <w:rPr>
          <w:rFonts w:ascii="Times New Roman" w:hAnsi="Times New Roman"/>
          <w:b/>
          <w:sz w:val="24"/>
          <w:szCs w:val="24"/>
        </w:rPr>
        <w:t xml:space="preserve">. </w:t>
      </w:r>
      <w:r>
        <w:rPr>
          <w:rFonts w:ascii="Times New Roman" w:hAnsi="Times New Roman"/>
          <w:b/>
          <w:sz w:val="24"/>
          <w:szCs w:val="24"/>
        </w:rPr>
        <w:t xml:space="preserve">     </w:t>
      </w:r>
      <w:r w:rsidRPr="004F0E1E">
        <w:rPr>
          <w:rFonts w:ascii="Times New Roman" w:hAnsi="Times New Roman"/>
          <w:b/>
          <w:caps/>
          <w:sz w:val="24"/>
          <w:szCs w:val="24"/>
        </w:rPr>
        <w:t>Uvid u natječajnu dokumentaciju te rezultate testiranja</w:t>
      </w:r>
    </w:p>
    <w:p w:rsidR="00E50F70" w:rsidRDefault="00E50F70" w:rsidP="00E50F70">
      <w:pPr>
        <w:spacing w:after="0" w:line="240" w:lineRule="auto"/>
        <w:jc w:val="center"/>
        <w:rPr>
          <w:rFonts w:ascii="Times New Roman" w:hAnsi="Times New Roman"/>
          <w:sz w:val="24"/>
          <w:szCs w:val="24"/>
        </w:rPr>
      </w:pPr>
    </w:p>
    <w:p w:rsidR="00E50F70" w:rsidRPr="00E50F70" w:rsidRDefault="00E50F70" w:rsidP="00E50F70">
      <w:pPr>
        <w:spacing w:after="0" w:line="240" w:lineRule="auto"/>
        <w:jc w:val="both"/>
        <w:rPr>
          <w:rFonts w:ascii="Times New Roman" w:hAnsi="Times New Roman"/>
          <w:b/>
          <w:sz w:val="24"/>
          <w:szCs w:val="24"/>
        </w:rPr>
      </w:pPr>
      <w:r w:rsidRPr="00E50F70">
        <w:rPr>
          <w:rFonts w:ascii="Times New Roman" w:hAnsi="Times New Roman"/>
          <w:b/>
          <w:sz w:val="24"/>
          <w:szCs w:val="24"/>
        </w:rPr>
        <w:t>Članak 16.</w:t>
      </w:r>
    </w:p>
    <w:p w:rsidR="00E50F70" w:rsidRDefault="00E50F70" w:rsidP="00E50F70">
      <w:pPr>
        <w:spacing w:after="0" w:line="240" w:lineRule="auto"/>
        <w:jc w:val="both"/>
        <w:rPr>
          <w:rFonts w:ascii="Times New Roman" w:hAnsi="Times New Roman"/>
          <w:sz w:val="24"/>
          <w:szCs w:val="24"/>
        </w:rPr>
      </w:pPr>
    </w:p>
    <w:p w:rsidR="00E50F70" w:rsidRPr="004F0E1E" w:rsidRDefault="00E50F70" w:rsidP="00E50F70">
      <w:pPr>
        <w:spacing w:after="0" w:line="240" w:lineRule="auto"/>
        <w:jc w:val="both"/>
        <w:rPr>
          <w:rFonts w:ascii="Times New Roman" w:hAnsi="Times New Roman"/>
          <w:sz w:val="24"/>
          <w:szCs w:val="24"/>
        </w:rPr>
      </w:pPr>
      <w:r>
        <w:rPr>
          <w:rFonts w:ascii="Times New Roman" w:hAnsi="Times New Roman"/>
          <w:sz w:val="24"/>
          <w:szCs w:val="24"/>
        </w:rPr>
        <w:tab/>
      </w:r>
      <w:r w:rsidRPr="004F0E1E">
        <w:rPr>
          <w:rFonts w:ascii="Times New Roman" w:hAnsi="Times New Roman"/>
          <w:sz w:val="24"/>
          <w:szCs w:val="24"/>
        </w:rPr>
        <w:t>Kandidati imaju pravo uvida u natječajnu</w:t>
      </w:r>
      <w:r w:rsidRPr="004F0E1E">
        <w:rPr>
          <w:rFonts w:ascii="Times New Roman" w:hAnsi="Times New Roman"/>
          <w:b/>
          <w:sz w:val="24"/>
          <w:szCs w:val="24"/>
        </w:rPr>
        <w:t xml:space="preserve"> </w:t>
      </w:r>
      <w:r w:rsidRPr="004F0E1E">
        <w:rPr>
          <w:rFonts w:ascii="Times New Roman" w:hAnsi="Times New Roman"/>
          <w:sz w:val="24"/>
          <w:szCs w:val="24"/>
        </w:rPr>
        <w:t xml:space="preserve">dokumentaciju i rezultate procjene odnosno testiranja te vrednovanja izabranog kandidata s kojim je sklopljen ugovor o radu u skladu s propisima koji </w:t>
      </w:r>
      <w:r w:rsidRPr="004F0E1E">
        <w:rPr>
          <w:rFonts w:ascii="Times New Roman" w:hAnsi="Times New Roman"/>
          <w:color w:val="000000"/>
          <w:sz w:val="24"/>
          <w:szCs w:val="24"/>
        </w:rPr>
        <w:t>reguliraju</w:t>
      </w:r>
      <w:r w:rsidRPr="004F0E1E">
        <w:rPr>
          <w:rFonts w:ascii="Times New Roman" w:hAnsi="Times New Roman"/>
          <w:sz w:val="24"/>
          <w:szCs w:val="24"/>
        </w:rPr>
        <w:t xml:space="preserve"> područje zaštite osobnih podataka.</w:t>
      </w:r>
    </w:p>
    <w:p w:rsidR="00E50F70" w:rsidRDefault="00E50F70" w:rsidP="00E50F70">
      <w:pPr>
        <w:spacing w:after="0" w:line="240" w:lineRule="auto"/>
        <w:jc w:val="both"/>
        <w:rPr>
          <w:rFonts w:ascii="Times New Roman" w:hAnsi="Times New Roman"/>
          <w:sz w:val="24"/>
          <w:szCs w:val="24"/>
        </w:rPr>
      </w:pPr>
      <w:r>
        <w:rPr>
          <w:rFonts w:ascii="Times New Roman" w:hAnsi="Times New Roman"/>
          <w:sz w:val="24"/>
          <w:szCs w:val="24"/>
        </w:rPr>
        <w:tab/>
      </w:r>
      <w:r w:rsidRPr="004F0E1E">
        <w:rPr>
          <w:rFonts w:ascii="Times New Roman" w:hAnsi="Times New Roman"/>
          <w:sz w:val="24"/>
          <w:szCs w:val="24"/>
        </w:rPr>
        <w:t>Uvid u cjelokupnu natječajnu dokumentaciju i rezultate procjene odnosno testiranja te vrednovanja imaju nadležna upravna i nadzorna tijela te sud.</w:t>
      </w:r>
    </w:p>
    <w:p w:rsidR="00E50F70" w:rsidRDefault="00E50F70" w:rsidP="00E50F70">
      <w:pPr>
        <w:spacing w:after="0" w:line="240" w:lineRule="auto"/>
        <w:jc w:val="both"/>
        <w:rPr>
          <w:rFonts w:ascii="Times New Roman" w:hAnsi="Times New Roman"/>
          <w:b/>
          <w:sz w:val="24"/>
          <w:szCs w:val="24"/>
        </w:rPr>
      </w:pPr>
    </w:p>
    <w:p w:rsidR="00616F7B" w:rsidRPr="00616F7B" w:rsidRDefault="00616F7B" w:rsidP="00616F7B">
      <w:pPr>
        <w:rPr>
          <w:rFonts w:ascii="Times New Roman" w:hAnsi="Times New Roman" w:cs="Times New Roman"/>
          <w:sz w:val="24"/>
          <w:szCs w:val="24"/>
        </w:rPr>
      </w:pPr>
    </w:p>
    <w:p w:rsidR="00616F7B" w:rsidRPr="00BB0297" w:rsidRDefault="00E50F70" w:rsidP="00616F7B">
      <w:pPr>
        <w:rPr>
          <w:rFonts w:ascii="Times New Roman" w:hAnsi="Times New Roman" w:cs="Times New Roman"/>
          <w:b/>
          <w:sz w:val="24"/>
          <w:szCs w:val="24"/>
        </w:rPr>
      </w:pPr>
      <w:r>
        <w:rPr>
          <w:rFonts w:ascii="Times New Roman" w:hAnsi="Times New Roman" w:cs="Times New Roman"/>
          <w:b/>
          <w:sz w:val="24"/>
          <w:szCs w:val="24"/>
        </w:rPr>
        <w:t>IX</w:t>
      </w:r>
      <w:r w:rsidR="00616F7B" w:rsidRPr="00BB0297">
        <w:rPr>
          <w:rFonts w:ascii="Times New Roman" w:hAnsi="Times New Roman" w:cs="Times New Roman"/>
          <w:b/>
          <w:sz w:val="24"/>
          <w:szCs w:val="24"/>
        </w:rPr>
        <w:t>.</w:t>
      </w:r>
      <w:r w:rsidR="00616F7B" w:rsidRPr="00BB0297">
        <w:rPr>
          <w:rFonts w:ascii="Times New Roman" w:hAnsi="Times New Roman" w:cs="Times New Roman"/>
          <w:b/>
          <w:sz w:val="24"/>
          <w:szCs w:val="24"/>
        </w:rPr>
        <w:tab/>
        <w:t>SUGLASNOST NA PRAVILNIK I STUPANJE NA SNAGU</w:t>
      </w:r>
    </w:p>
    <w:p w:rsidR="00616F7B" w:rsidRPr="00BB0297" w:rsidRDefault="00616F7B" w:rsidP="00616F7B">
      <w:pPr>
        <w:rPr>
          <w:rFonts w:ascii="Times New Roman" w:hAnsi="Times New Roman" w:cs="Times New Roman"/>
          <w:b/>
          <w:sz w:val="24"/>
          <w:szCs w:val="24"/>
        </w:rPr>
      </w:pPr>
    </w:p>
    <w:p w:rsidR="00616F7B" w:rsidRPr="00BB0297" w:rsidRDefault="00E50F70" w:rsidP="00616F7B">
      <w:pPr>
        <w:rPr>
          <w:rFonts w:ascii="Times New Roman" w:hAnsi="Times New Roman" w:cs="Times New Roman"/>
          <w:b/>
          <w:sz w:val="24"/>
          <w:szCs w:val="24"/>
        </w:rPr>
      </w:pPr>
      <w:r>
        <w:rPr>
          <w:rFonts w:ascii="Times New Roman" w:hAnsi="Times New Roman" w:cs="Times New Roman"/>
          <w:b/>
          <w:sz w:val="24"/>
          <w:szCs w:val="24"/>
        </w:rPr>
        <w:t>Članak 17</w:t>
      </w:r>
      <w:r w:rsidR="00616F7B" w:rsidRPr="00BB0297">
        <w:rPr>
          <w:rFonts w:ascii="Times New Roman" w:hAnsi="Times New Roman" w:cs="Times New Roman"/>
          <w:b/>
          <w:sz w:val="24"/>
          <w:szCs w:val="24"/>
        </w:rPr>
        <w:t>.</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(1) Suglasnost na ovaj Pravilnik daje ured državne uprave, odnosno Gradski ured.</w:t>
      </w: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 xml:space="preserve">(2) Nakon dobivanja suglasnosti nadležnog Gradskog ureda Pravilnik stupa na snagu osam dana nakon objave na oglasnoj ploči Škole. </w:t>
      </w:r>
    </w:p>
    <w:p w:rsidR="00616F7B" w:rsidRPr="00616F7B" w:rsidRDefault="00616F7B" w:rsidP="00616F7B">
      <w:pPr>
        <w:rPr>
          <w:rFonts w:ascii="Times New Roman" w:hAnsi="Times New Roman" w:cs="Times New Roman"/>
          <w:sz w:val="24"/>
          <w:szCs w:val="24"/>
        </w:rPr>
      </w:pPr>
    </w:p>
    <w:p w:rsidR="00616F7B" w:rsidRDefault="00F32F34" w:rsidP="00616F7B">
      <w:pPr>
        <w:rPr>
          <w:rFonts w:ascii="Times New Roman" w:hAnsi="Times New Roman" w:cs="Times New Roman"/>
          <w:sz w:val="24"/>
          <w:szCs w:val="24"/>
        </w:rPr>
      </w:pPr>
      <w:r>
        <w:rPr>
          <w:rFonts w:ascii="Times New Roman" w:hAnsi="Times New Roman" w:cs="Times New Roman"/>
          <w:sz w:val="24"/>
          <w:szCs w:val="24"/>
        </w:rPr>
        <w:t>KLASA:</w:t>
      </w:r>
      <w:r w:rsidR="00626EAA">
        <w:rPr>
          <w:rFonts w:ascii="Times New Roman" w:hAnsi="Times New Roman" w:cs="Times New Roman"/>
          <w:sz w:val="24"/>
          <w:szCs w:val="24"/>
        </w:rPr>
        <w:t xml:space="preserve"> 003-06/19-01/10</w:t>
      </w:r>
    </w:p>
    <w:p w:rsidR="00F32F34" w:rsidRPr="00616F7B" w:rsidRDefault="00F32F34" w:rsidP="00616F7B">
      <w:pPr>
        <w:rPr>
          <w:rFonts w:ascii="Times New Roman" w:hAnsi="Times New Roman" w:cs="Times New Roman"/>
          <w:sz w:val="24"/>
          <w:szCs w:val="24"/>
        </w:rPr>
      </w:pPr>
      <w:r>
        <w:rPr>
          <w:rFonts w:ascii="Times New Roman" w:hAnsi="Times New Roman" w:cs="Times New Roman"/>
          <w:sz w:val="24"/>
          <w:szCs w:val="24"/>
        </w:rPr>
        <w:t>URBROJ:</w:t>
      </w:r>
      <w:r w:rsidR="00E97AE4">
        <w:rPr>
          <w:rFonts w:ascii="Times New Roman" w:hAnsi="Times New Roman" w:cs="Times New Roman"/>
          <w:sz w:val="24"/>
          <w:szCs w:val="24"/>
        </w:rPr>
        <w:t xml:space="preserve"> 251-149-19-1</w:t>
      </w:r>
    </w:p>
    <w:p w:rsidR="00616F7B" w:rsidRPr="00616F7B" w:rsidRDefault="00C12179" w:rsidP="00616F7B">
      <w:pPr>
        <w:rPr>
          <w:rFonts w:ascii="Times New Roman" w:hAnsi="Times New Roman" w:cs="Times New Roman"/>
          <w:sz w:val="24"/>
          <w:szCs w:val="24"/>
        </w:rPr>
      </w:pPr>
      <w:r>
        <w:rPr>
          <w:rFonts w:ascii="Times New Roman" w:hAnsi="Times New Roman" w:cs="Times New Roman"/>
          <w:sz w:val="24"/>
          <w:szCs w:val="24"/>
        </w:rPr>
        <w:t xml:space="preserve">Zagreb, </w:t>
      </w:r>
      <w:r w:rsidR="007618E7">
        <w:rPr>
          <w:rFonts w:ascii="Times New Roman" w:hAnsi="Times New Roman" w:cs="Times New Roman"/>
          <w:sz w:val="24"/>
          <w:szCs w:val="24"/>
        </w:rPr>
        <w:t>29.03.</w:t>
      </w:r>
      <w:r w:rsidR="00F32F34">
        <w:rPr>
          <w:rFonts w:ascii="Times New Roman" w:hAnsi="Times New Roman" w:cs="Times New Roman"/>
          <w:sz w:val="24"/>
          <w:szCs w:val="24"/>
        </w:rPr>
        <w:t>2019. godine</w:t>
      </w:r>
    </w:p>
    <w:p w:rsidR="00616F7B" w:rsidRPr="00616F7B" w:rsidRDefault="00616F7B" w:rsidP="00616F7B">
      <w:pPr>
        <w:rPr>
          <w:rFonts w:ascii="Times New Roman" w:hAnsi="Times New Roman" w:cs="Times New Roman"/>
          <w:sz w:val="24"/>
          <w:szCs w:val="24"/>
        </w:rPr>
      </w:pPr>
    </w:p>
    <w:p w:rsidR="00616F7B" w:rsidRP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__</w:t>
      </w:r>
      <w:r w:rsidR="00560A21">
        <w:rPr>
          <w:rFonts w:ascii="Times New Roman" w:hAnsi="Times New Roman" w:cs="Times New Roman"/>
          <w:sz w:val="24"/>
          <w:szCs w:val="24"/>
        </w:rPr>
        <w:t>____Ivica Brkić</w:t>
      </w:r>
      <w:r w:rsidRPr="00616F7B">
        <w:rPr>
          <w:rFonts w:ascii="Times New Roman" w:hAnsi="Times New Roman" w:cs="Times New Roman"/>
          <w:sz w:val="24"/>
          <w:szCs w:val="24"/>
        </w:rPr>
        <w:t>________</w:t>
      </w:r>
      <w:r w:rsidRPr="00616F7B">
        <w:rPr>
          <w:rFonts w:ascii="Times New Roman" w:hAnsi="Times New Roman" w:cs="Times New Roman"/>
          <w:sz w:val="24"/>
          <w:szCs w:val="24"/>
        </w:rPr>
        <w:tab/>
      </w:r>
      <w:r w:rsidRPr="00616F7B">
        <w:rPr>
          <w:rFonts w:ascii="Times New Roman" w:hAnsi="Times New Roman" w:cs="Times New Roman"/>
          <w:sz w:val="24"/>
          <w:szCs w:val="24"/>
        </w:rPr>
        <w:tab/>
      </w:r>
      <w:r w:rsidRPr="00616F7B">
        <w:rPr>
          <w:rFonts w:ascii="Times New Roman" w:hAnsi="Times New Roman" w:cs="Times New Roman"/>
          <w:sz w:val="24"/>
          <w:szCs w:val="24"/>
        </w:rPr>
        <w:tab/>
      </w:r>
      <w:r w:rsidRPr="00616F7B">
        <w:rPr>
          <w:rFonts w:ascii="Times New Roman" w:hAnsi="Times New Roman" w:cs="Times New Roman"/>
          <w:sz w:val="24"/>
          <w:szCs w:val="24"/>
        </w:rPr>
        <w:tab/>
        <w:t>____</w:t>
      </w:r>
      <w:bookmarkStart w:id="0" w:name="_GoBack"/>
      <w:bookmarkEnd w:id="0"/>
      <w:r w:rsidRPr="00616F7B">
        <w:rPr>
          <w:rFonts w:ascii="Times New Roman" w:hAnsi="Times New Roman" w:cs="Times New Roman"/>
          <w:sz w:val="24"/>
          <w:szCs w:val="24"/>
        </w:rPr>
        <w:t>____</w:t>
      </w:r>
      <w:r w:rsidR="00560A21">
        <w:rPr>
          <w:rFonts w:ascii="Times New Roman" w:hAnsi="Times New Roman" w:cs="Times New Roman"/>
          <w:sz w:val="24"/>
          <w:szCs w:val="24"/>
        </w:rPr>
        <w:t>Dijana Lučić</w:t>
      </w:r>
      <w:r w:rsidRPr="00616F7B">
        <w:rPr>
          <w:rFonts w:ascii="Times New Roman" w:hAnsi="Times New Roman" w:cs="Times New Roman"/>
          <w:sz w:val="24"/>
          <w:szCs w:val="24"/>
        </w:rPr>
        <w:t>___________</w:t>
      </w:r>
    </w:p>
    <w:p w:rsidR="00616F7B" w:rsidRDefault="00BB0297" w:rsidP="00616F7B">
      <w:pPr>
        <w:rPr>
          <w:rFonts w:ascii="Times New Roman" w:hAnsi="Times New Roman" w:cs="Times New Roman"/>
          <w:sz w:val="24"/>
          <w:szCs w:val="24"/>
        </w:rPr>
      </w:pPr>
      <w:r>
        <w:rPr>
          <w:rFonts w:ascii="Times New Roman" w:hAnsi="Times New Roman" w:cs="Times New Roman"/>
          <w:sz w:val="24"/>
          <w:szCs w:val="24"/>
        </w:rPr>
        <w:t xml:space="preserve">    Ravnatelj                              </w:t>
      </w:r>
      <w:r w:rsidR="00F32F34">
        <w:rPr>
          <w:rFonts w:ascii="Times New Roman" w:hAnsi="Times New Roman" w:cs="Times New Roman"/>
          <w:sz w:val="24"/>
          <w:szCs w:val="24"/>
        </w:rPr>
        <w:tab/>
      </w:r>
      <w:r w:rsidR="00F32F34">
        <w:rPr>
          <w:rFonts w:ascii="Times New Roman" w:hAnsi="Times New Roman" w:cs="Times New Roman"/>
          <w:sz w:val="24"/>
          <w:szCs w:val="24"/>
        </w:rPr>
        <w:tab/>
      </w:r>
      <w:r w:rsidR="00F32F34">
        <w:rPr>
          <w:rFonts w:ascii="Times New Roman" w:hAnsi="Times New Roman" w:cs="Times New Roman"/>
          <w:sz w:val="24"/>
          <w:szCs w:val="24"/>
        </w:rPr>
        <w:tab/>
      </w:r>
      <w:r w:rsidR="00F32F34">
        <w:rPr>
          <w:rFonts w:ascii="Times New Roman" w:hAnsi="Times New Roman" w:cs="Times New Roman"/>
          <w:sz w:val="24"/>
          <w:szCs w:val="24"/>
        </w:rPr>
        <w:tab/>
        <w:t xml:space="preserve">  Predsjednica</w:t>
      </w:r>
      <w:r w:rsidR="00616F7B" w:rsidRPr="00616F7B">
        <w:rPr>
          <w:rFonts w:ascii="Times New Roman" w:hAnsi="Times New Roman" w:cs="Times New Roman"/>
          <w:sz w:val="24"/>
          <w:szCs w:val="24"/>
        </w:rPr>
        <w:t xml:space="preserve"> Školskog odbora</w:t>
      </w:r>
    </w:p>
    <w:p w:rsidR="00616F7B" w:rsidRPr="00616F7B" w:rsidRDefault="00F32F34" w:rsidP="00616F7B">
      <w:pPr>
        <w:rPr>
          <w:rFonts w:ascii="Times New Roman" w:hAnsi="Times New Roman" w:cs="Times New Roman"/>
          <w:sz w:val="24"/>
          <w:szCs w:val="24"/>
        </w:rPr>
      </w:pPr>
      <w:r>
        <w:rPr>
          <w:rFonts w:ascii="Times New Roman" w:hAnsi="Times New Roman" w:cs="Times New Roman"/>
          <w:sz w:val="24"/>
          <w:szCs w:val="24"/>
        </w:rPr>
        <w:t>mr. Ivica Brkić</w:t>
      </w:r>
      <w:r w:rsidR="00BB0297" w:rsidRPr="00BB0297">
        <w:rPr>
          <w:rFonts w:ascii="Times New Roman" w:hAnsi="Times New Roman" w:cs="Times New Roman"/>
          <w:sz w:val="24"/>
          <w:szCs w:val="24"/>
        </w:rPr>
        <w:tab/>
      </w:r>
      <w:r w:rsidR="00BB0297">
        <w:rPr>
          <w:rFonts w:ascii="Times New Roman" w:hAnsi="Times New Roman" w:cs="Times New Roman"/>
          <w:sz w:val="24"/>
          <w:szCs w:val="24"/>
        </w:rPr>
        <w:t xml:space="preserve">                                                                          </w:t>
      </w:r>
      <w:r>
        <w:rPr>
          <w:rFonts w:ascii="Times New Roman" w:hAnsi="Times New Roman" w:cs="Times New Roman"/>
          <w:sz w:val="24"/>
          <w:szCs w:val="24"/>
        </w:rPr>
        <w:t xml:space="preserve">Dijana Lučić, </w:t>
      </w:r>
      <w:proofErr w:type="spellStart"/>
      <w:r>
        <w:rPr>
          <w:rFonts w:ascii="Times New Roman" w:hAnsi="Times New Roman" w:cs="Times New Roman"/>
          <w:sz w:val="24"/>
          <w:szCs w:val="24"/>
        </w:rPr>
        <w:t>uč</w:t>
      </w:r>
      <w:proofErr w:type="spellEnd"/>
      <w:r>
        <w:rPr>
          <w:rFonts w:ascii="Times New Roman" w:hAnsi="Times New Roman" w:cs="Times New Roman"/>
          <w:sz w:val="24"/>
          <w:szCs w:val="24"/>
        </w:rPr>
        <w:t>.</w:t>
      </w:r>
    </w:p>
    <w:p w:rsidR="00616F7B" w:rsidRPr="00616F7B" w:rsidRDefault="00616F7B" w:rsidP="00616F7B">
      <w:pPr>
        <w:rPr>
          <w:rFonts w:ascii="Times New Roman" w:hAnsi="Times New Roman" w:cs="Times New Roman"/>
          <w:sz w:val="24"/>
          <w:szCs w:val="24"/>
        </w:rPr>
      </w:pPr>
    </w:p>
    <w:p w:rsidR="00616F7B" w:rsidRDefault="00616F7B" w:rsidP="00616F7B">
      <w:pPr>
        <w:rPr>
          <w:rFonts w:ascii="Times New Roman" w:hAnsi="Times New Roman" w:cs="Times New Roman"/>
          <w:sz w:val="24"/>
          <w:szCs w:val="24"/>
        </w:rPr>
      </w:pPr>
      <w:r w:rsidRPr="00616F7B">
        <w:rPr>
          <w:rFonts w:ascii="Times New Roman" w:hAnsi="Times New Roman" w:cs="Times New Roman"/>
          <w:sz w:val="24"/>
          <w:szCs w:val="24"/>
        </w:rPr>
        <w:t>Suglasnost na ovaj Pravilnik daje Gradski ured za obrazovanje Grada Zagreba dana _____</w:t>
      </w:r>
      <w:r w:rsidR="007618E7">
        <w:rPr>
          <w:rFonts w:ascii="Times New Roman" w:hAnsi="Times New Roman" w:cs="Times New Roman"/>
          <w:sz w:val="24"/>
          <w:szCs w:val="24"/>
        </w:rPr>
        <w:t>06.05.2019.</w:t>
      </w:r>
      <w:r w:rsidRPr="00616F7B">
        <w:rPr>
          <w:rFonts w:ascii="Times New Roman" w:hAnsi="Times New Roman" w:cs="Times New Roman"/>
          <w:sz w:val="24"/>
          <w:szCs w:val="24"/>
        </w:rPr>
        <w:t>________.</w:t>
      </w:r>
    </w:p>
    <w:p w:rsidR="00A13BFA" w:rsidRDefault="00A13BFA" w:rsidP="00616F7B">
      <w:pPr>
        <w:rPr>
          <w:rFonts w:ascii="Times New Roman" w:hAnsi="Times New Roman" w:cs="Times New Roman"/>
          <w:sz w:val="24"/>
          <w:szCs w:val="24"/>
        </w:rPr>
      </w:pPr>
    </w:p>
    <w:p w:rsidR="00DF3B6C" w:rsidRDefault="00616F7B" w:rsidP="00616F7B">
      <w:r w:rsidRPr="00616F7B">
        <w:rPr>
          <w:rFonts w:ascii="Times New Roman" w:hAnsi="Times New Roman" w:cs="Times New Roman"/>
          <w:sz w:val="24"/>
          <w:szCs w:val="24"/>
        </w:rPr>
        <w:t>Pravilnik je objavljen na oglasnoj ploči i mrežnoj stranici (web stranici) Škole dan</w:t>
      </w:r>
      <w:r>
        <w:t>a ______</w:t>
      </w:r>
      <w:r w:rsidR="007618E7">
        <w:t>16.05.2019</w:t>
      </w:r>
      <w:r>
        <w:t>_________.</w:t>
      </w:r>
    </w:p>
    <w:sectPr w:rsidR="00DF3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75E"/>
    <w:multiLevelType w:val="hybridMultilevel"/>
    <w:tmpl w:val="AFE44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A80AC4"/>
    <w:multiLevelType w:val="hybridMultilevel"/>
    <w:tmpl w:val="3FB220C4"/>
    <w:lvl w:ilvl="0" w:tplc="F72C0FF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FF595D"/>
    <w:multiLevelType w:val="hybridMultilevel"/>
    <w:tmpl w:val="5FF0E87C"/>
    <w:lvl w:ilvl="0" w:tplc="F72C0FF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534C9D"/>
    <w:multiLevelType w:val="hybridMultilevel"/>
    <w:tmpl w:val="DC1C96B0"/>
    <w:lvl w:ilvl="0" w:tplc="F72C0FF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C70392"/>
    <w:multiLevelType w:val="hybridMultilevel"/>
    <w:tmpl w:val="3C76DB2A"/>
    <w:lvl w:ilvl="0" w:tplc="F72C0FF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F977661"/>
    <w:multiLevelType w:val="hybridMultilevel"/>
    <w:tmpl w:val="D54C63EA"/>
    <w:lvl w:ilvl="0" w:tplc="D81899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68551B"/>
    <w:multiLevelType w:val="hybridMultilevel"/>
    <w:tmpl w:val="7262B970"/>
    <w:lvl w:ilvl="0" w:tplc="F72C0FF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7B"/>
    <w:rsid w:val="00010D91"/>
    <w:rsid w:val="001811B5"/>
    <w:rsid w:val="001B6633"/>
    <w:rsid w:val="001F55D8"/>
    <w:rsid w:val="002319F9"/>
    <w:rsid w:val="0024170E"/>
    <w:rsid w:val="00281CAF"/>
    <w:rsid w:val="002F7B19"/>
    <w:rsid w:val="00462256"/>
    <w:rsid w:val="0051227B"/>
    <w:rsid w:val="00560A21"/>
    <w:rsid w:val="0058530C"/>
    <w:rsid w:val="00616F7B"/>
    <w:rsid w:val="00626EAA"/>
    <w:rsid w:val="006A4A54"/>
    <w:rsid w:val="007618E7"/>
    <w:rsid w:val="0095437E"/>
    <w:rsid w:val="009743B7"/>
    <w:rsid w:val="00A13BFA"/>
    <w:rsid w:val="00BB0297"/>
    <w:rsid w:val="00C12179"/>
    <w:rsid w:val="00C362D0"/>
    <w:rsid w:val="00E36E49"/>
    <w:rsid w:val="00E50F70"/>
    <w:rsid w:val="00E97AE4"/>
    <w:rsid w:val="00EE0DEC"/>
    <w:rsid w:val="00EE7B34"/>
    <w:rsid w:val="00F3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FF74"/>
  <w15:chartTrackingRefBased/>
  <w15:docId w15:val="{DF4DFBB6-20DA-4E21-AA46-B307D2C3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6F7B"/>
    <w:pPr>
      <w:ind w:left="720"/>
      <w:contextualSpacing/>
    </w:pPr>
  </w:style>
  <w:style w:type="paragraph" w:styleId="Tekstbalonia">
    <w:name w:val="Balloon Text"/>
    <w:basedOn w:val="Normal"/>
    <w:link w:val="TekstbaloniaChar"/>
    <w:uiPriority w:val="99"/>
    <w:semiHidden/>
    <w:unhideWhenUsed/>
    <w:rsid w:val="00C362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2236</Words>
  <Characters>12751</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Korisnik-5</cp:lastModifiedBy>
  <cp:revision>23</cp:revision>
  <cp:lastPrinted>2019-05-22T07:14:00Z</cp:lastPrinted>
  <dcterms:created xsi:type="dcterms:W3CDTF">2019-03-20T08:52:00Z</dcterms:created>
  <dcterms:modified xsi:type="dcterms:W3CDTF">2019-05-24T12:17:00Z</dcterms:modified>
</cp:coreProperties>
</file>