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118. Zakona o odgoju i obrazovanju u osnovnoj i srednjoj školi („Narodne novine“ broj: 87/08, 86/09, 92/10, 105/10, 90/11, 5/12, 16/12, 86/12,126/12, 94/13, 152/14, 07/07, 68/18, 98/19. i 64/20.)  a u vezi sa člankom 34. Zakona o fiskalnoj odgovornosti (''Narodne novine'', broj: 111/18) i članka 7. Uredbe o sastavljanju i predaji Izjave o fiskalnoj odgovornosti (''Narodne novine'', broj: 95/19) te članka 29. Statuta, Školski odbor Osnovne škole Vladimira Nazora, na sjednici održanoj dana 28. lipnja 2022.godine, a na prijedlog ravnatelja  donosi </w:t>
      </w:r>
    </w:p>
    <w:p w:rsidR="00FD467E" w:rsidRDefault="00FD467E" w:rsidP="00FD467E">
      <w:pPr>
        <w:jc w:val="both"/>
        <w:rPr>
          <w:rFonts w:ascii="Arial" w:hAnsi="Arial" w:cs="Arial"/>
          <w:sz w:val="24"/>
          <w:szCs w:val="24"/>
        </w:rPr>
      </w:pPr>
    </w:p>
    <w:p w:rsidR="00FD467E" w:rsidRDefault="00FD467E" w:rsidP="00FD46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PRAVILNIK</w:t>
      </w:r>
    </w:p>
    <w:p w:rsidR="00FD467E" w:rsidRDefault="00FD467E" w:rsidP="00FD46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OSTVARIVANJU I KORIŠTENJU VLASTITIH PRIHODA I DONACIJA</w:t>
      </w:r>
    </w:p>
    <w:p w:rsidR="00FD467E" w:rsidRDefault="00FD467E" w:rsidP="00FD46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D467E" w:rsidRDefault="00FD467E" w:rsidP="00FD46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1.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Ovim Pravilnikom  o ostvarivanju i korištenju vlastitih prihoda (u daljnjem tekstu: Pravilnik) uređuju se materijalna i procesna pitanja ostvarivanja i korištenja vlastitih prihoda i donacija. 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Riječi i pojmovi koji imaju rodno značenje korišteni u ovom Pravilniku odnose se jednako na muški i ženski rod.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67E" w:rsidRDefault="00FD467E" w:rsidP="00FD46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2.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Vlastitim prihodima smatraju se prihodi koje Škola ostvari od obavljanja poslova na tržištu i u tržišnim uvjetima, a koji se ne financiraju ni iz jednog nivoa proračuna.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može ostvariti vlastite prihode, ukoliko osnivač Škole svojom odlukom drugačije ne odluči, i to od:</w:t>
      </w:r>
    </w:p>
    <w:p w:rsidR="00FD467E" w:rsidRDefault="00FD467E" w:rsidP="00FD467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zakupa školskog prostora i opreme </w:t>
      </w:r>
    </w:p>
    <w:p w:rsidR="00FD467E" w:rsidRDefault="00FD467E" w:rsidP="00FD467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prodaje roba i usluga školskih radionica „Baltazar“ te praktikuma učenika</w:t>
      </w:r>
    </w:p>
    <w:p w:rsidR="00FD467E" w:rsidRDefault="00FD467E" w:rsidP="00FD467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prikupljana i prodaje otpadnog papira</w:t>
      </w:r>
    </w:p>
    <w:p w:rsidR="00FD467E" w:rsidRDefault="00FD467E" w:rsidP="00FD467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nenamjenskih donacija</w:t>
      </w:r>
    </w:p>
    <w:p w:rsidR="00FD467E" w:rsidRDefault="00FD467E" w:rsidP="00FD467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ostalog. </w:t>
      </w:r>
    </w:p>
    <w:p w:rsidR="00FD467E" w:rsidRDefault="00FD467E" w:rsidP="00FD46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3.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prostor i oprema mogu se dati u zakup zainteresiranim građanima, udrugama, ustanovama, klubovima i drugim pravnim osobama ako djelatnost koju bi obavljali u školskom prostoru nije u suprotnosti s obrazovnom i odgojnom funkcijom Škole.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Davanje na privremeno korištenje školskog prostora uređeno je „Programom javnih potreba u osnovnoškolskom odgoju i obrazovanju Grada Zagreba“ (za svaku kalendarsku godinu).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Ugovori iz stavka 1. ovog članka sklapaju se uz prethodno dobivanje suglasnosti Gradskog ureda za obrazovanje, sport i mlade, na jednu, tekuću školsku godinu i školskog odbora Škole.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67E" w:rsidRDefault="00FD467E" w:rsidP="00FD46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4.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Evidencija o sklopljenim ugovorima za vlastite prihode vodi se u tajništvu Škole, a nadzor i naplatu vlastitih prihoda vodi računovodstvo Škole prema posebnoj proceduri praćenja i naplate prihoda i primitaka Škole.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67E" w:rsidRDefault="00FD467E" w:rsidP="00FD46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5.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prikuplja otpadni papir, a za odvoz ima sklopljen ugovor s ovlaštenom pravnom osobom.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Cijena odvoza određena je ugovorom.</w:t>
      </w:r>
    </w:p>
    <w:p w:rsidR="00FD467E" w:rsidRDefault="00FD467E" w:rsidP="00FD467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FD467E" w:rsidRDefault="00FD467E" w:rsidP="00FD46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6.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školi se vrši prodaja roba i usluga putem školskih radionica „Baltazar“ te putem praktikuma učenika za programe koje je odobrilo Ministarstvo znanosti i obrazovanja.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svaku pojedinu robu i/ili uslugu Škola će izraditi kalkulaciju, a cijena pojedine robe i/ili usluge utvrdit će se u skladu s kalkulacijom.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Cijene se formiraju cjenicima koje donosi ravnatelj.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67E" w:rsidRDefault="00FD467E" w:rsidP="00FD46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7.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Vlastite prihode Škola koristi  prema Programu javnih potreba Grada Zagreba donesenog za godinu u kojoj se prihodi koriste i u skladu sa Statutom Škole.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Ostvareni vlastiti prihodi iz članka 2. ovog Pravilnika koriste se za: 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pokriće materijalno-financijskih rashoda Škole nastalih realizacijom programa i aktivnosti temeljem kojih su vlastiti prihodi ostvareni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nagrade učenicima i mentorima za postignute rezultate sukladno posebnoj Odluci.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troškove seminara i stručnih usavršavanja zaposlenika 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unapređenje osnovne djelatnosti Škole, nabavu opreme, investicije, investicijsko održavanje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ostale rashode za koje škola nema dostatne prihode.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67E" w:rsidRDefault="00FD467E" w:rsidP="00FD46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8.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Vlastiti  prihodi ostvareni  tijekom  jedne kalendarske godine koji se ne utroše na podmirenje troškova iz članka 7. ovog Pravilnika u toj kalendarskoj godini, rasporedit će se temeljem odluke Školskog odbora donesene na prijedlog ravnatelja.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67E" w:rsidRDefault="00FD467E" w:rsidP="00FD46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9.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može primiti donaciju u novcu i koristi će ju za namjene za koje je dana, odnosno namjenu koju je odredio donator, osim ako donacija nije u suprotnosti s obrazovnom i odgojnom funkcijom Škole.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slučaju da je donacija u suprotnosti s obrazovnom i odgojnom funkcijom Škole, ravnatelj će izvršiti povrat primljenih sredstava.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Škola može primiti dar u naravi ukoliko se isti može koristiti u obrazovnoj i odgojnoj funkciji Škole. 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Stvarna i procijenjena vrijednost primljenog dara dostavlja se u računovodstvo Škole radi daljnjeg postupanja sukladno odredbama o popisu imovine i obveza.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67E" w:rsidRDefault="00FD467E" w:rsidP="00FD46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10.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Stupanjem na snagu ovoga Pravilnik prestaje važiti Pravilnik o mjerilima i načinu korištenja vlastitih prihoda, KLASA: 003-05/20-01/02, URBROJ: 251-149-02-20-1 od 24.11.2020.</w:t>
      </w:r>
    </w:p>
    <w:p w:rsidR="00FD467E" w:rsidRDefault="00FD467E" w:rsidP="00FD46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11.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Pravilnik stupa na snagu dan nakon dana objave na oglasnoj ploči Škole.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Pravilnik objavljen je na oglasnoj ploči Škole dana__</w:t>
      </w:r>
      <w:r>
        <w:rPr>
          <w:rFonts w:ascii="Arial" w:hAnsi="Arial" w:cs="Arial"/>
          <w:sz w:val="24"/>
          <w:szCs w:val="24"/>
        </w:rPr>
        <w:t>29.06.</w:t>
      </w:r>
      <w:r>
        <w:rPr>
          <w:rFonts w:ascii="Arial" w:hAnsi="Arial" w:cs="Arial"/>
          <w:sz w:val="24"/>
          <w:szCs w:val="24"/>
        </w:rPr>
        <w:t>______2022. godine, te je dana__</w:t>
      </w:r>
      <w:r>
        <w:rPr>
          <w:rFonts w:ascii="Arial" w:hAnsi="Arial" w:cs="Arial"/>
          <w:sz w:val="24"/>
          <w:szCs w:val="24"/>
        </w:rPr>
        <w:t>30.06.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______2022. godine stupio na snagu.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003-05/22-01/02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251-149-22-1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28. lipnja 2022. godine</w:t>
      </w:r>
    </w:p>
    <w:p w:rsidR="00FD467E" w:rsidRDefault="00FD467E" w:rsidP="00FD467E">
      <w:pPr>
        <w:spacing w:after="0"/>
        <w:rPr>
          <w:rFonts w:ascii="Arial" w:hAnsi="Arial" w:cs="Arial"/>
          <w:sz w:val="24"/>
          <w:szCs w:val="24"/>
        </w:rPr>
      </w:pPr>
    </w:p>
    <w:p w:rsidR="00FD467E" w:rsidRDefault="00FD467E" w:rsidP="00FD467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PREDSJEDNICA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RAVNATELJ ŠKOLE: 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ŠKOLSKOG ODBORA: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mr. Ivica Brkić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Dijana Lučić, </w:t>
      </w:r>
      <w:proofErr w:type="spellStart"/>
      <w:r>
        <w:rPr>
          <w:rFonts w:ascii="Arial" w:hAnsi="Arial" w:cs="Arial"/>
          <w:sz w:val="24"/>
          <w:szCs w:val="24"/>
        </w:rPr>
        <w:t>uč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                                                               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D467E" w:rsidRDefault="00FD467E" w:rsidP="00FD46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67E" w:rsidRDefault="00FD467E" w:rsidP="00FD467E">
      <w:pPr>
        <w:jc w:val="center"/>
        <w:rPr>
          <w:rFonts w:ascii="Arial" w:hAnsi="Arial" w:cs="Arial"/>
          <w:sz w:val="24"/>
          <w:szCs w:val="24"/>
        </w:rPr>
      </w:pPr>
    </w:p>
    <w:p w:rsidR="00AE03C7" w:rsidRDefault="00AE03C7"/>
    <w:sectPr w:rsidR="00AE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1808"/>
    <w:multiLevelType w:val="hybridMultilevel"/>
    <w:tmpl w:val="45FE7ED2"/>
    <w:lvl w:ilvl="0" w:tplc="A306A9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7E"/>
    <w:rsid w:val="00AE03C7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91895-4DAF-4DB8-BDE8-D9804AF8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7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1</cp:revision>
  <dcterms:created xsi:type="dcterms:W3CDTF">2023-10-12T09:38:00Z</dcterms:created>
  <dcterms:modified xsi:type="dcterms:W3CDTF">2023-10-12T09:40:00Z</dcterms:modified>
</cp:coreProperties>
</file>