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9935d10e74a6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14816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VLADIMIRA NAZORA,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2.115.331,68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2.258.582,88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2.006.976,37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2.351.831,27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93.248,39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56.731,78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58.839,35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56.731,78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58.309,07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151.557,46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 i u prihodima (106,8%) i u rashodima (116,5%) nije bilo većih odstupanja u odnosu na 2024. Manjak  prihoda i primitaka poslovanja nastao je zbog ukidanja konta 193 te knjiženja plaće za 12/25. kao rashod  (138.570,64), te nedobivanja sredstava za školsku kuhinju za 12/25. (10.500,35 eura). </w:t>
      </w:r>
    </w:p>
    <w:p>
      <w:r>
        <w:t xml:space="preserve">Preneseni višak poslovanja iznosi 67.595,06 eura, tako da bi višak Škole da smo dobili sva sredstva iznosio 65.108,59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24.527,64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od Zavoda za zapošljavanje zaprimili smo sredstva za plaću pripravnika-pedagoga.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20,8</w:t>
            </w:r>
          </w:p>
        </w:tc>
      </w:tr>
    </w:tbl>
    <w:p>
      <w:pPr>
        <w:spacing w:before="0" w:after="0"/>
      </w:pPr>
    </w:p>
    <w:p>
      <w:r>
        <w:t xml:space="preserve">Do značajnijeg smanjenja prihoda došlo je zbog odustajanja Škole (od 3/25.) od sudjelovanja u e-projektu "Školska shema voća i mlijeka".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14.319,44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49,8</w:t>
            </w:r>
          </w:p>
        </w:tc>
      </w:tr>
    </w:tbl>
    <w:p>
      <w:pPr>
        <w:spacing w:before="0" w:after="0"/>
      </w:pPr>
    </w:p>
    <w:p>
      <w:r>
        <w:t xml:space="preserve">U 2024. u Školi je bilo snimanje dječjeg filma pa smo stoga imali veći proihod od iznajmljivanja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imali smo donacije od roditelja učenika ,a u 2025. nismo ih imali.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314.080,67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392.655,38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Do povećanja prihoda poslovanja došlo je zbog povećanja sredstava za materijalene troškove, te novog rashoda - zaštitarske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11.536,16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25.333,03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219,6</w:t>
            </w:r>
          </w:p>
        </w:tc>
      </w:tr>
    </w:tbl>
    <w:p>
      <w:pPr>
        <w:spacing w:before="0" w:after="0"/>
      </w:pPr>
    </w:p>
    <w:p>
      <w:r>
        <w:t xml:space="preserve">Povećana je isplata prekovremenih sati zbog većeg broja bolovanja djelatnika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159,7</w:t>
            </w:r>
          </w:p>
        </w:tc>
      </w:tr>
    </w:tbl>
    <w:p>
      <w:pPr>
        <w:spacing w:before="0" w:after="0"/>
      </w:pPr>
    </w:p>
    <w:p>
      <w:r>
        <w:t xml:space="preserve">U 2025. imali smo više službenih putovanja, kao i odlazak učenika na terensku nastavu u inozemstvo, što je rezultiralo većim dnevnicama učiteljima koji su bili u pratnji.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183,7</w:t>
            </w:r>
          </w:p>
        </w:tc>
      </w:tr>
    </w:tbl>
    <w:p>
      <w:pPr>
        <w:spacing w:before="0" w:after="0"/>
      </w:pPr>
    </w:p>
    <w:p>
      <w:r>
        <w:t xml:space="preserve">Stručno usavršavanje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1.870,22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r>
        <w:t xml:space="preserve">U 2025. bila je potrebna manja nabava potrošnog materijala nego u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5.972,57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49,2</w:t>
            </w:r>
          </w:p>
        </w:tc>
      </w:tr>
    </w:tbl>
    <w:p>
      <w:pPr>
        <w:spacing w:before="0" w:after="0"/>
      </w:pPr>
    </w:p>
    <w:p>
      <w:r>
        <w:t xml:space="preserve">U 2024. imali smo donacije roditelja za kupovinu sitnog inventara.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17.651,38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36.941,57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209,3</w:t>
            </w:r>
          </w:p>
        </w:tc>
      </w:tr>
    </w:tbl>
    <w:p>
      <w:pPr>
        <w:spacing w:before="0" w:after="0"/>
      </w:pPr>
    </w:p>
    <w:p>
      <w:r>
        <w:t xml:space="preserve">U 2025. smo, osim redovitog tekućeg održavanja, imali ugradnju zaštitnih vrata (9.344,68) zbog veće sigurnosti, i veliki popravak u kotlovnici Škole  (7.737,50).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16.129,30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12.392,71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U 2024. smo imali kvar na vodovodnim cijevima te stoga povećanu potrošnju vode.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1.694,59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3.420,29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201,8</w:t>
            </w:r>
          </w:p>
        </w:tc>
      </w:tr>
    </w:tbl>
    <w:p>
      <w:pPr>
        <w:spacing w:before="0" w:after="0"/>
      </w:pPr>
    </w:p>
    <w:p>
      <w:r>
        <w:t xml:space="preserve">Zbog povećanog broja kopija na aparatu za kopiranje došlo je do povećanja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10.735,25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7.625,98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71,0</w:t>
            </w:r>
          </w:p>
        </w:tc>
      </w:tr>
    </w:tbl>
    <w:p>
      <w:pPr>
        <w:spacing w:before="0" w:after="0"/>
      </w:pPr>
    </w:p>
    <w:p>
      <w:r>
        <w:t xml:space="preserve">U 2024. smo imali zaposlenog asistenta u nastavi prema Ugovoru o djelu, a u 2025. svi asistenti radili su prema Ugovoru o radu.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12.208,31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24.721,92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202,5</w:t>
            </w:r>
          </w:p>
        </w:tc>
      </w:tr>
    </w:tbl>
    <w:p>
      <w:pPr>
        <w:spacing w:before="0" w:after="0"/>
      </w:pPr>
    </w:p>
    <w:p>
      <w:r>
        <w:t xml:space="preserve">U 2025. 15.800,00 isplaćeno je za zaštitarske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5.460,90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235,9</w:t>
            </w:r>
          </w:p>
        </w:tc>
      </w:tr>
    </w:tbl>
    <w:p>
      <w:pPr>
        <w:spacing w:before="0" w:after="0"/>
      </w:pPr>
    </w:p>
    <w:p>
      <w:r>
        <w:t xml:space="preserve">U 2025. smo sami (prema naputku Gradskog ureda za obrazovanje, sport i mlade) sklapali policu za osiguranje objekta (3.155,90).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3,7</w:t>
            </w:r>
          </w:p>
        </w:tc>
      </w:tr>
    </w:tbl>
    <w:p>
      <w:pPr>
        <w:spacing w:before="0" w:after="0"/>
      </w:pPr>
    </w:p>
    <w:p>
      <w:r>
        <w:t xml:space="preserve">U 2025. imali smo manje zatezne kamate.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2025.- nagrada "Baltazar" učenicima i učiteljima.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 neprofitnim organizacijama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Donirali smo  namještaj kazalište "Žar ptica".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proizvedene dugotrajne imovine (šifre 721+722+723+724+725+726)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Veza -3821- donacija namještja kazalištu "Žar ptica".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17.006,12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695,4</w:t>
            </w:r>
          </w:p>
        </w:tc>
      </w:tr>
    </w:tbl>
    <w:p>
      <w:pPr>
        <w:spacing w:before="0" w:after="0"/>
      </w:pPr>
    </w:p>
    <w:p>
      <w:r>
        <w:t xml:space="preserve">Iz vlastitih prihoda i viška vlastitih prohoda iz prethodnih godina financirali smo nabavu računalne oprema (11.386,90) i namještja za učionice (5.620,12).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3.663,41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55,2</w:t>
            </w:r>
          </w:p>
        </w:tc>
      </w:tr>
    </w:tbl>
    <w:p>
      <w:pPr>
        <w:spacing w:before="0" w:after="0"/>
      </w:pPr>
    </w:p>
    <w:p>
      <w:r>
        <w:t xml:space="preserve">Zbog većeg otpisa knjiga za školsku knjižnicu došlo je do većeg smanjenja  ukupne vrijednosti knjiga.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ukunuto je blagajničko poslovanje, te stoga nemamo saldo u blagajni.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2.290,50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215,0</w:t>
            </w:r>
          </w:p>
        </w:tc>
      </w:tr>
    </w:tbl>
    <w:p>
      <w:pPr>
        <w:spacing w:before="0" w:after="0"/>
      </w:pPr>
    </w:p>
    <w:p>
      <w:r>
        <w:t xml:space="preserve">Zbog povećanog broja bolovanja zaposlenika došlo je i do povećanja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3.652,82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Zbog zastare otpisana su potraživanja za školsku kuhinju i produženi boravak u čijem sufinanciranju sudjeluju roditelji (1.032,14).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83.962,40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2182,1</w:t>
            </w:r>
          </w:p>
        </w:tc>
      </w:tr>
    </w:tbl>
    <w:p>
      <w:pPr>
        <w:spacing w:before="0" w:after="0"/>
      </w:pPr>
    </w:p>
    <w:p>
      <w:r>
        <w:t xml:space="preserve">Do manjka prihoda i primitaka došlo je zbog ukidanja konta 193 i knjiženja plaće 12/25. kao rashoda, a nismo dobili prihod za istu.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primitaka od 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17.534,23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455,7</w:t>
            </w:r>
          </w:p>
        </w:tc>
      </w:tr>
    </w:tbl>
    <w:p>
      <w:pPr>
        <w:spacing w:before="0" w:after="0"/>
      </w:pPr>
    </w:p>
    <w:p>
      <w:r>
        <w:t xml:space="preserve">Povećana nabava financijske imovine iz vlastitih prohoda.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Dobiveno prijenosno računalo od Gradskog ureda za financije i javnu nabavu.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Otpisana potraživanja za koje naplata nije moguća zbog zastare-sufinanciranje roditelja za školsku prehranu i produženi boravak.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Nemamo dospjelih obveza, sve obveze tekućeg radzoblja su podmirene.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6393- dobivena sredstva odnose se na projekt Školska shema - do značajnog smanjenja došlo je zbog odustajanja Škole od 3/25. od sudjelovanja u projektu.</w:t>
      </w:r>
    </w:p>
    <w:p>
      <w:r>
        <w:t xml:space="preserve">3222- namairnice za projekt Školska shema voća i povrća i mlijeka i mliječnih proizvoda - smanjenje zbog već spomenutog odustajanja Škole od sudjelovanju u projektu.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cad816de97495e" /></Relationships>
</file>