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Ind w:w="284" w:type="dxa"/>
        <w:tblLook w:val="04A0" w:firstRow="1" w:lastRow="0" w:firstColumn="1" w:lastColumn="0" w:noHBand="0" w:noVBand="1"/>
      </w:tblPr>
      <w:tblGrid>
        <w:gridCol w:w="2307"/>
        <w:gridCol w:w="3216"/>
        <w:gridCol w:w="3260"/>
        <w:gridCol w:w="3119"/>
        <w:gridCol w:w="3113"/>
      </w:tblGrid>
      <w:tr w:rsidR="00061665" w14:paraId="1C587419" w14:textId="77777777" w:rsidTr="00061665">
        <w:tc>
          <w:tcPr>
            <w:tcW w:w="2307" w:type="dxa"/>
          </w:tcPr>
          <w:p w14:paraId="69E7B96B" w14:textId="770A4F3C" w:rsidR="00061665" w:rsidRDefault="007E54F6" w:rsidP="00061665">
            <w:r>
              <w:t>Biologija</w:t>
            </w:r>
          </w:p>
        </w:tc>
        <w:tc>
          <w:tcPr>
            <w:tcW w:w="3216" w:type="dxa"/>
          </w:tcPr>
          <w:p w14:paraId="79C13621" w14:textId="77777777" w:rsidR="00061665" w:rsidRDefault="00061665" w:rsidP="00061665">
            <w:r>
              <w:t>UČENIK/ UČENICA:</w:t>
            </w:r>
          </w:p>
        </w:tc>
        <w:tc>
          <w:tcPr>
            <w:tcW w:w="3260" w:type="dxa"/>
          </w:tcPr>
          <w:p w14:paraId="04467E49" w14:textId="77777777" w:rsidR="00061665" w:rsidRDefault="00061665" w:rsidP="00061665"/>
        </w:tc>
        <w:tc>
          <w:tcPr>
            <w:tcW w:w="3119" w:type="dxa"/>
          </w:tcPr>
          <w:p w14:paraId="1F677862" w14:textId="77777777" w:rsidR="00061665" w:rsidRDefault="00061665" w:rsidP="00061665"/>
        </w:tc>
        <w:tc>
          <w:tcPr>
            <w:tcW w:w="3113" w:type="dxa"/>
          </w:tcPr>
          <w:p w14:paraId="5F82147A" w14:textId="77777777" w:rsidR="00061665" w:rsidRDefault="00061665" w:rsidP="00061665"/>
        </w:tc>
      </w:tr>
      <w:tr w:rsidR="00061665" w14:paraId="4C66A2A1" w14:textId="77777777" w:rsidTr="00061665">
        <w:tc>
          <w:tcPr>
            <w:tcW w:w="2307" w:type="dxa"/>
          </w:tcPr>
          <w:p w14:paraId="086AAC84" w14:textId="77777777" w:rsidR="00061665" w:rsidRPr="00061665" w:rsidRDefault="00061665" w:rsidP="00061665">
            <w:pPr>
              <w:rPr>
                <w:b/>
                <w:bCs/>
              </w:rPr>
            </w:pPr>
            <w:r w:rsidRPr="00061665">
              <w:rPr>
                <w:b/>
                <w:bCs/>
              </w:rPr>
              <w:t>ELEMENTI VREDNOVANJA</w:t>
            </w:r>
          </w:p>
        </w:tc>
        <w:tc>
          <w:tcPr>
            <w:tcW w:w="3216" w:type="dxa"/>
          </w:tcPr>
          <w:p w14:paraId="7F68F7BA" w14:textId="77777777" w:rsidR="00061665" w:rsidRPr="00061665" w:rsidRDefault="00061665" w:rsidP="00061665">
            <w:pPr>
              <w:rPr>
                <w:b/>
                <w:bCs/>
              </w:rPr>
            </w:pPr>
            <w:r w:rsidRPr="00061665">
              <w:rPr>
                <w:b/>
                <w:bCs/>
              </w:rPr>
              <w:t>DOVOLJAN</w:t>
            </w:r>
          </w:p>
        </w:tc>
        <w:tc>
          <w:tcPr>
            <w:tcW w:w="3260" w:type="dxa"/>
          </w:tcPr>
          <w:p w14:paraId="78F4881D" w14:textId="77777777" w:rsidR="00061665" w:rsidRPr="00061665" w:rsidRDefault="00061665" w:rsidP="00061665">
            <w:pPr>
              <w:rPr>
                <w:b/>
                <w:bCs/>
              </w:rPr>
            </w:pPr>
            <w:r w:rsidRPr="00061665">
              <w:rPr>
                <w:b/>
                <w:bCs/>
              </w:rPr>
              <w:t>DOBAR</w:t>
            </w:r>
          </w:p>
        </w:tc>
        <w:tc>
          <w:tcPr>
            <w:tcW w:w="3119" w:type="dxa"/>
          </w:tcPr>
          <w:p w14:paraId="5816AFF4" w14:textId="77777777" w:rsidR="00061665" w:rsidRPr="00061665" w:rsidRDefault="00061665" w:rsidP="00061665">
            <w:pPr>
              <w:rPr>
                <w:b/>
                <w:bCs/>
              </w:rPr>
            </w:pPr>
            <w:r w:rsidRPr="00061665">
              <w:rPr>
                <w:b/>
                <w:bCs/>
              </w:rPr>
              <w:t>VRLO DOBAR</w:t>
            </w:r>
          </w:p>
        </w:tc>
        <w:tc>
          <w:tcPr>
            <w:tcW w:w="3113" w:type="dxa"/>
          </w:tcPr>
          <w:p w14:paraId="7969015F" w14:textId="77777777" w:rsidR="00061665" w:rsidRPr="00061665" w:rsidRDefault="00061665" w:rsidP="00061665">
            <w:pPr>
              <w:rPr>
                <w:b/>
                <w:bCs/>
              </w:rPr>
            </w:pPr>
            <w:r w:rsidRPr="00061665">
              <w:rPr>
                <w:b/>
                <w:bCs/>
              </w:rPr>
              <w:t>ODLIČAN</w:t>
            </w:r>
          </w:p>
        </w:tc>
      </w:tr>
      <w:tr w:rsidR="00061665" w14:paraId="71280673" w14:textId="77777777" w:rsidTr="00061665">
        <w:tc>
          <w:tcPr>
            <w:tcW w:w="2307" w:type="dxa"/>
          </w:tcPr>
          <w:p w14:paraId="1879E3EA" w14:textId="77777777" w:rsidR="00061665" w:rsidRPr="00061665" w:rsidRDefault="00061665" w:rsidP="00061665">
            <w:pPr>
              <w:rPr>
                <w:b/>
                <w:bCs/>
              </w:rPr>
            </w:pPr>
            <w:r w:rsidRPr="00061665">
              <w:rPr>
                <w:b/>
                <w:bCs/>
              </w:rPr>
              <w:t>USVOJENOST BIOLOŠKIH KONCEPATA</w:t>
            </w:r>
          </w:p>
        </w:tc>
        <w:tc>
          <w:tcPr>
            <w:tcW w:w="3216" w:type="dxa"/>
          </w:tcPr>
          <w:p w14:paraId="1729514A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prepoznaje temeljne biološke pojmove i reproducira ih</w:t>
            </w:r>
          </w:p>
          <w:p w14:paraId="27205016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- slabo uviđa međuodnose u živome svijetu </w:t>
            </w:r>
          </w:p>
          <w:p w14:paraId="1DAD2B6B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opisuje biološke pojave i procese nejasno i bez dubljeg razumijevanja, a obrazlaže površno te u navođenju primjera koristi samo primjere iz obrade</w:t>
            </w:r>
          </w:p>
          <w:p w14:paraId="17677008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nabraja faze nekog procesa, ali ne može ga samostalno opisati i izvesti zaključke</w:t>
            </w:r>
          </w:p>
          <w:p w14:paraId="7641934F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čak i uz pomoć učitelja slabo i nesigurno primjenjuje znanje</w:t>
            </w:r>
          </w:p>
        </w:tc>
        <w:tc>
          <w:tcPr>
            <w:tcW w:w="3260" w:type="dxa"/>
          </w:tcPr>
          <w:p w14:paraId="4CBD2493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razumije osnovne obrađene sadržaje, ali ih ne primjenjuje u novoj situaciji niti potkrepljuje vlastitim primjerima</w:t>
            </w:r>
          </w:p>
          <w:p w14:paraId="0F310461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nesigurno objašnjava uzročno-posljedične veze u živome svijetu</w:t>
            </w:r>
          </w:p>
          <w:p w14:paraId="6681C312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u rješavanju problemskih zadataka i prikazivanju međuodnosa u živome svijetu treba pomoć učitelja</w:t>
            </w:r>
          </w:p>
        </w:tc>
        <w:tc>
          <w:tcPr>
            <w:tcW w:w="3119" w:type="dxa"/>
          </w:tcPr>
          <w:p w14:paraId="1B256E78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- uspješno objašnjava naučeno </w:t>
            </w:r>
          </w:p>
          <w:p w14:paraId="060BBEC6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služi se usvojenim znanjem i navodi vlastite primjere te logično obrazlaže prirodne zakonitosti uz rijetke poticaje ili pomoć učitelja</w:t>
            </w:r>
          </w:p>
          <w:p w14:paraId="0BA268DB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povezuje naučene nastavne sadržaje sa svakodnevnim životom</w:t>
            </w:r>
          </w:p>
          <w:p w14:paraId="709D5280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- uglavnom samostalno rješava problemske zadatke te objašnjava biološke procese, uzročno-posljedične veze i međuodnose u živome svijetu  </w:t>
            </w:r>
          </w:p>
        </w:tc>
        <w:tc>
          <w:tcPr>
            <w:tcW w:w="3113" w:type="dxa"/>
          </w:tcPr>
          <w:p w14:paraId="5E72FA80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usvojeno znanje primjenjuje u novim situacijama i na složenijim primjerima</w:t>
            </w:r>
          </w:p>
          <w:p w14:paraId="7C00E008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uspješno primjenjuje stečeno znanje te korelira usvojeno sa srodnim gradivom</w:t>
            </w:r>
          </w:p>
          <w:p w14:paraId="489F8373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- samostalno rješava najsloženije problemske zadatke </w:t>
            </w:r>
          </w:p>
          <w:p w14:paraId="2A82A606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- samostalno uočava i tumači uzročno-posljedične veze i međuodnose u živome svijetu navodeći vlastite primjere </w:t>
            </w:r>
          </w:p>
        </w:tc>
      </w:tr>
      <w:tr w:rsidR="00061665" w14:paraId="08010193" w14:textId="77777777" w:rsidTr="00061665">
        <w:tc>
          <w:tcPr>
            <w:tcW w:w="2307" w:type="dxa"/>
          </w:tcPr>
          <w:p w14:paraId="278C548D" w14:textId="77777777" w:rsidR="00061665" w:rsidRPr="00061665" w:rsidRDefault="00061665" w:rsidP="00061665">
            <w:pPr>
              <w:rPr>
                <w:b/>
                <w:bCs/>
              </w:rPr>
            </w:pPr>
            <w:r w:rsidRPr="00061665">
              <w:rPr>
                <w:b/>
                <w:bCs/>
              </w:rPr>
              <w:t>PRIRODOZNANSTVENE KOMPETENCIJE</w:t>
            </w:r>
          </w:p>
        </w:tc>
        <w:tc>
          <w:tcPr>
            <w:tcW w:w="3216" w:type="dxa"/>
          </w:tcPr>
          <w:p w14:paraId="4D9478EB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pri izvođenju praktičnog rada i provođenju istraživanja treba kontinuiranu pomoć, ali se trudi primijeniti osnovna pravila</w:t>
            </w:r>
          </w:p>
          <w:p w14:paraId="53EFA517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- opažanja su manjkava kao i argumentacija dobivenih rezultata </w:t>
            </w:r>
          </w:p>
          <w:p w14:paraId="2B9D3567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rijetko izrazi vlastito mišljenje</w:t>
            </w:r>
          </w:p>
          <w:p w14:paraId="49168649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slabo se služi dodatnim izvorima znanja i teško procjenjuje točnost ili relevantnost u dodatnoj literaturi</w:t>
            </w:r>
          </w:p>
          <w:p w14:paraId="002A7E82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- djelomično točno prikazuje rezultate istraživanja, a tumačenja rezultata su jako manjkava </w:t>
            </w:r>
          </w:p>
        </w:tc>
        <w:tc>
          <w:tcPr>
            <w:tcW w:w="3260" w:type="dxa"/>
          </w:tcPr>
          <w:p w14:paraId="7943E87C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nedovoljno samostalno izvodi praktične radove, ali rado u njima sudjeluje te nastoji oponašati druge</w:t>
            </w:r>
          </w:p>
          <w:p w14:paraId="3D3AE425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nedovoljno samostalno provodi istraživanje i primjenjuje usvojeno teorijsko znanje</w:t>
            </w:r>
          </w:p>
          <w:p w14:paraId="174F347D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vidljivi su propusti u opažanju, a u raspravama sudjeluje samo povremeno</w:t>
            </w:r>
          </w:p>
          <w:p w14:paraId="549D591B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- prikazivanje i argumentacija rezultata nije dovoljno precizna te treba pomoć učitelja </w:t>
            </w:r>
          </w:p>
          <w:p w14:paraId="33703567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uz pomoć prepoznaje ili postavlja istraživačka pitanja i služi se dodatnom literaturom</w:t>
            </w:r>
          </w:p>
        </w:tc>
        <w:tc>
          <w:tcPr>
            <w:tcW w:w="3119" w:type="dxa"/>
          </w:tcPr>
          <w:p w14:paraId="72BD8D07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- precizno izvodi praktične radove </w:t>
            </w:r>
          </w:p>
          <w:p w14:paraId="6CD832DC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u provođenju istraživanja u potpunosti slijedi zadane etape uz manju pomoć u formuliranju istraživačkog pitanja</w:t>
            </w:r>
          </w:p>
          <w:p w14:paraId="3D2422B9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- samostalno prikazuje rezultate istraživanja, analizira ih, izvodi zaključke i prezentira rezultate rada </w:t>
            </w:r>
          </w:p>
          <w:p w14:paraId="2E54F657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uspješno samostalno opaža te često sudjeluje u raspravama i interpretacijama</w:t>
            </w:r>
          </w:p>
          <w:p w14:paraId="0C7B2700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- samostalno odabire adekvatnu literaturu i njome se služi  </w:t>
            </w:r>
          </w:p>
        </w:tc>
        <w:tc>
          <w:tcPr>
            <w:tcW w:w="3113" w:type="dxa"/>
          </w:tcPr>
          <w:p w14:paraId="6B93D1BC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- samostalno osmišljava praktične radove te pokazuje originalnost i kreativnost u njihovu izvođenju </w:t>
            </w:r>
          </w:p>
          <w:p w14:paraId="20E215FB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samostalno postavlja istraživačka pitanja i na temelju njih osmišljava istraživanja, a rezultate rada kreativno prikazuje i argumentira uočavajući povezanost promatranih promjena s usvojenim nastavnim sadržajima i svakodnevnim životom</w:t>
            </w:r>
          </w:p>
          <w:p w14:paraId="1C71FB41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redovito sudjeluje u raspravama i interpretacijama</w:t>
            </w:r>
          </w:p>
          <w:p w14:paraId="5BC0A183" w14:textId="77777777" w:rsidR="00061665" w:rsidRPr="00061665" w:rsidRDefault="00061665" w:rsidP="00061665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61665">
              <w:rPr>
                <w:rFonts w:eastAsia="Times New Roman" w:cstheme="minorHAnsi"/>
                <w:sz w:val="20"/>
                <w:szCs w:val="20"/>
                <w:lang w:eastAsia="hr-HR"/>
              </w:rPr>
              <w:t>- uspješno se služi dodatnom literaturom i izvorima te procjenjuje točnost podataka u dodatnoj literaturi</w:t>
            </w:r>
          </w:p>
        </w:tc>
      </w:tr>
    </w:tbl>
    <w:p w14:paraId="29A615DB" w14:textId="77777777" w:rsidR="00061665" w:rsidRDefault="00061665" w:rsidP="00061665">
      <w:pPr>
        <w:ind w:left="284"/>
      </w:pPr>
    </w:p>
    <w:p w14:paraId="63A147E6" w14:textId="77777777" w:rsidR="004E09B6" w:rsidRDefault="004E09B6" w:rsidP="00061665">
      <w:pPr>
        <w:ind w:left="284"/>
      </w:pPr>
    </w:p>
    <w:p w14:paraId="3D503E7D" w14:textId="77777777" w:rsidR="004E09B6" w:rsidRDefault="004E09B6" w:rsidP="00061665">
      <w:pPr>
        <w:ind w:left="284"/>
      </w:pPr>
    </w:p>
    <w:p w14:paraId="4A7A0585" w14:textId="77777777" w:rsidR="004E09B6" w:rsidRPr="004E09B6" w:rsidRDefault="004E09B6" w:rsidP="004E09B6">
      <w:pPr>
        <w:spacing w:after="0" w:line="276" w:lineRule="auto"/>
        <w:rPr>
          <w:rFonts w:cstheme="minorHAnsi"/>
        </w:rPr>
      </w:pPr>
      <w:r w:rsidRPr="004E09B6">
        <w:rPr>
          <w:rFonts w:cstheme="minorHAnsi"/>
          <w:b/>
        </w:rPr>
        <w:lastRenderedPageBreak/>
        <w:t xml:space="preserve">Usvojenost bioloških koncepata </w:t>
      </w:r>
      <w:r w:rsidRPr="004E09B6">
        <w:rPr>
          <w:rFonts w:cstheme="minorHAnsi"/>
        </w:rPr>
        <w:t>obuhvaća:</w:t>
      </w:r>
    </w:p>
    <w:p w14:paraId="46329D6D" w14:textId="77777777" w:rsidR="004E09B6" w:rsidRPr="004E09B6" w:rsidRDefault="004E09B6" w:rsidP="004E09B6">
      <w:pPr>
        <w:pStyle w:val="Odlomakpopisa"/>
        <w:numPr>
          <w:ilvl w:val="0"/>
          <w:numId w:val="1"/>
        </w:numPr>
        <w:tabs>
          <w:tab w:val="left" w:pos="1140"/>
        </w:tabs>
        <w:spacing w:after="0" w:line="276" w:lineRule="auto"/>
        <w:ind w:left="246" w:hanging="246"/>
        <w:rPr>
          <w:rFonts w:cstheme="minorHAnsi"/>
        </w:rPr>
      </w:pPr>
      <w:r w:rsidRPr="004E09B6">
        <w:rPr>
          <w:rFonts w:cstheme="minorHAnsi"/>
        </w:rPr>
        <w:t xml:space="preserve">poznavanje temeljnih bioloških pojmova </w:t>
      </w:r>
    </w:p>
    <w:p w14:paraId="1ECE3DD5" w14:textId="77777777" w:rsidR="004E09B6" w:rsidRPr="004E09B6" w:rsidRDefault="004E09B6" w:rsidP="004E09B6">
      <w:pPr>
        <w:pStyle w:val="Odlomakpopisa"/>
        <w:numPr>
          <w:ilvl w:val="0"/>
          <w:numId w:val="1"/>
        </w:numPr>
        <w:tabs>
          <w:tab w:val="left" w:pos="1140"/>
        </w:tabs>
        <w:spacing w:after="0" w:line="276" w:lineRule="auto"/>
        <w:ind w:left="246" w:hanging="246"/>
        <w:rPr>
          <w:rFonts w:cstheme="minorHAnsi"/>
        </w:rPr>
      </w:pPr>
      <w:r w:rsidRPr="004E09B6">
        <w:rPr>
          <w:rFonts w:cstheme="minorHAnsi"/>
        </w:rPr>
        <w:t>objašnjavanje temeljnih bioloških procesa i pojava</w:t>
      </w:r>
    </w:p>
    <w:p w14:paraId="6926E90C" w14:textId="77777777" w:rsidR="004E09B6" w:rsidRPr="004E09B6" w:rsidRDefault="004E09B6" w:rsidP="004E09B6">
      <w:pPr>
        <w:pStyle w:val="Odlomakpopisa"/>
        <w:numPr>
          <w:ilvl w:val="0"/>
          <w:numId w:val="1"/>
        </w:numPr>
        <w:tabs>
          <w:tab w:val="left" w:pos="1140"/>
        </w:tabs>
        <w:spacing w:after="0" w:line="276" w:lineRule="auto"/>
        <w:ind w:left="246" w:hanging="246"/>
        <w:rPr>
          <w:rFonts w:cstheme="minorHAnsi"/>
        </w:rPr>
      </w:pPr>
      <w:r w:rsidRPr="004E09B6">
        <w:rPr>
          <w:rFonts w:cstheme="minorHAnsi"/>
        </w:rPr>
        <w:t>objašnjavanje međuodnosa i uzročno-posljedičnih veza u živome svijetu te međuovisnosti žive i nežive prirode</w:t>
      </w:r>
    </w:p>
    <w:p w14:paraId="14C754F1" w14:textId="77777777" w:rsidR="004E09B6" w:rsidRPr="004E09B6" w:rsidRDefault="004E09B6" w:rsidP="004E09B6">
      <w:pPr>
        <w:pStyle w:val="Odlomakpopisa"/>
        <w:numPr>
          <w:ilvl w:val="0"/>
          <w:numId w:val="1"/>
        </w:numPr>
        <w:tabs>
          <w:tab w:val="left" w:pos="1140"/>
        </w:tabs>
        <w:spacing w:after="0" w:line="276" w:lineRule="auto"/>
        <w:ind w:left="246" w:hanging="246"/>
        <w:rPr>
          <w:rFonts w:cstheme="minorHAnsi"/>
        </w:rPr>
      </w:pPr>
      <w:r w:rsidRPr="004E09B6">
        <w:rPr>
          <w:rFonts w:cstheme="minorHAnsi"/>
        </w:rPr>
        <w:t>primjenu znanja i rješavanje problemskih zadataka s pomoću usvojenog znanja.</w:t>
      </w:r>
    </w:p>
    <w:p w14:paraId="3E126463" w14:textId="77777777" w:rsidR="004E09B6" w:rsidRPr="004E09B6" w:rsidRDefault="004E09B6" w:rsidP="004E09B6">
      <w:pPr>
        <w:spacing w:line="276" w:lineRule="auto"/>
        <w:ind w:left="284"/>
      </w:pPr>
    </w:p>
    <w:p w14:paraId="62A204B4" w14:textId="77777777" w:rsidR="004E09B6" w:rsidRPr="004E09B6" w:rsidRDefault="004E09B6" w:rsidP="004E09B6">
      <w:pPr>
        <w:spacing w:after="0" w:line="276" w:lineRule="auto"/>
        <w:rPr>
          <w:rFonts w:cstheme="minorHAnsi"/>
        </w:rPr>
      </w:pPr>
      <w:r w:rsidRPr="004E09B6">
        <w:rPr>
          <w:rFonts w:cstheme="minorHAnsi"/>
          <w:b/>
        </w:rPr>
        <w:t xml:space="preserve">Prirodoznanstvene kompetencije </w:t>
      </w:r>
      <w:r w:rsidRPr="004E09B6">
        <w:rPr>
          <w:rFonts w:cstheme="minorHAnsi"/>
        </w:rPr>
        <w:t>obuhvaćaju:</w:t>
      </w:r>
    </w:p>
    <w:p w14:paraId="7C9B45F4" w14:textId="77777777" w:rsidR="004E09B6" w:rsidRPr="004E09B6" w:rsidRDefault="004E09B6" w:rsidP="004E09B6">
      <w:pPr>
        <w:pStyle w:val="Odlomakpopisa"/>
        <w:numPr>
          <w:ilvl w:val="0"/>
          <w:numId w:val="2"/>
        </w:numPr>
        <w:spacing w:after="0" w:line="276" w:lineRule="auto"/>
        <w:ind w:left="310" w:hanging="310"/>
        <w:rPr>
          <w:rFonts w:cstheme="minorHAnsi"/>
        </w:rPr>
      </w:pPr>
      <w:r w:rsidRPr="004E09B6">
        <w:rPr>
          <w:rFonts w:cstheme="minorHAnsi"/>
        </w:rPr>
        <w:t xml:space="preserve">vještinu izvođenja praktičnih radova </w:t>
      </w:r>
    </w:p>
    <w:p w14:paraId="6BD7964D" w14:textId="77777777" w:rsidR="004E09B6" w:rsidRPr="004E09B6" w:rsidRDefault="004E09B6" w:rsidP="004E09B6">
      <w:pPr>
        <w:pStyle w:val="Odlomakpopisa"/>
        <w:numPr>
          <w:ilvl w:val="0"/>
          <w:numId w:val="2"/>
        </w:numPr>
        <w:spacing w:after="0" w:line="276" w:lineRule="auto"/>
        <w:ind w:left="310" w:hanging="310"/>
        <w:rPr>
          <w:rFonts w:cstheme="minorHAnsi"/>
        </w:rPr>
      </w:pPr>
      <w:r w:rsidRPr="004E09B6">
        <w:rPr>
          <w:rFonts w:cstheme="minorHAnsi"/>
        </w:rPr>
        <w:t>razvijenost istraživačkih vještina</w:t>
      </w:r>
    </w:p>
    <w:p w14:paraId="48AE0122" w14:textId="77777777" w:rsidR="004E09B6" w:rsidRPr="004E09B6" w:rsidRDefault="004E09B6" w:rsidP="004E09B6">
      <w:pPr>
        <w:pStyle w:val="Odlomakpopisa"/>
        <w:numPr>
          <w:ilvl w:val="0"/>
          <w:numId w:val="2"/>
        </w:numPr>
        <w:spacing w:after="0" w:line="276" w:lineRule="auto"/>
        <w:ind w:left="310" w:hanging="310"/>
        <w:rPr>
          <w:rFonts w:cstheme="minorHAnsi"/>
        </w:rPr>
      </w:pPr>
      <w:r w:rsidRPr="004E09B6">
        <w:rPr>
          <w:rFonts w:cstheme="minorHAnsi"/>
        </w:rPr>
        <w:t>prikazivanje, analiza i tumačenje rezultata istraživanja</w:t>
      </w:r>
    </w:p>
    <w:p w14:paraId="566E4440" w14:textId="77777777" w:rsidR="004E09B6" w:rsidRPr="004E09B6" w:rsidRDefault="004E09B6" w:rsidP="004E09B6">
      <w:pPr>
        <w:pStyle w:val="Odlomakpopisa"/>
        <w:numPr>
          <w:ilvl w:val="0"/>
          <w:numId w:val="2"/>
        </w:numPr>
        <w:spacing w:after="0" w:line="276" w:lineRule="auto"/>
        <w:ind w:left="310" w:hanging="310"/>
        <w:rPr>
          <w:rFonts w:cstheme="minorHAnsi"/>
        </w:rPr>
      </w:pPr>
      <w:r w:rsidRPr="004E09B6">
        <w:rPr>
          <w:rFonts w:cstheme="minorHAnsi"/>
        </w:rPr>
        <w:t>korištenje različitih izvora znanja</w:t>
      </w:r>
    </w:p>
    <w:p w14:paraId="5F3D2F5A" w14:textId="77777777" w:rsidR="004E09B6" w:rsidRPr="004E09B6" w:rsidRDefault="004E09B6" w:rsidP="004E09B6">
      <w:pPr>
        <w:pStyle w:val="Odlomakpopisa"/>
        <w:numPr>
          <w:ilvl w:val="0"/>
          <w:numId w:val="2"/>
        </w:numPr>
        <w:spacing w:after="0" w:line="276" w:lineRule="auto"/>
        <w:ind w:left="310" w:hanging="310"/>
        <w:rPr>
          <w:rFonts w:cstheme="minorHAnsi"/>
        </w:rPr>
      </w:pPr>
      <w:r w:rsidRPr="004E09B6">
        <w:rPr>
          <w:rFonts w:cstheme="minorHAnsi"/>
        </w:rPr>
        <w:t xml:space="preserve">kompetencije rješavanja problema i predlaganje vlastitih rješenja </w:t>
      </w:r>
    </w:p>
    <w:p w14:paraId="494E834F" w14:textId="77777777" w:rsidR="004E09B6" w:rsidRPr="004E09B6" w:rsidRDefault="004E09B6" w:rsidP="004E09B6">
      <w:pPr>
        <w:spacing w:line="276" w:lineRule="auto"/>
        <w:ind w:left="284"/>
        <w:rPr>
          <w:rFonts w:cstheme="minorHAnsi"/>
        </w:rPr>
      </w:pPr>
      <w:r w:rsidRPr="004E09B6">
        <w:rPr>
          <w:rFonts w:cstheme="minorHAnsi"/>
        </w:rPr>
        <w:t>izvođenje praktičnih i istraživačkih radova, izradu modela, praćenje životnih ciklusa, proučavanje prirodnih procesa, sekcije, izradu herbarijske i/ili zoološke zbirke, prezentacije, seminare, postere, eseje, oblikovanje različitih grafičkih organizatora itd.</w:t>
      </w:r>
    </w:p>
    <w:p w14:paraId="641051F4" w14:textId="77777777" w:rsidR="004E09B6" w:rsidRPr="004E09B6" w:rsidRDefault="004E09B6" w:rsidP="004E09B6">
      <w:pPr>
        <w:spacing w:after="0" w:line="276" w:lineRule="auto"/>
        <w:rPr>
          <w:rFonts w:cstheme="minorHAnsi"/>
        </w:rPr>
      </w:pPr>
      <w:r w:rsidRPr="004E09B6">
        <w:rPr>
          <w:rFonts w:cstheme="minorHAnsi"/>
        </w:rPr>
        <w:t xml:space="preserve">Važan dio vrednovanja su bilješke kojima se prati </w:t>
      </w:r>
      <w:r w:rsidRPr="004E09B6">
        <w:rPr>
          <w:rFonts w:cstheme="minorHAnsi"/>
          <w:lang w:bidi="en-US"/>
        </w:rPr>
        <w:t>rad, ali i napredovanju učenika/učenice te njegov/njezin odnos prema radu</w:t>
      </w:r>
      <w:r w:rsidRPr="004E09B6">
        <w:rPr>
          <w:rFonts w:cstheme="minorHAnsi"/>
        </w:rPr>
        <w:t xml:space="preserve"> te rubrike za samovrednovanje i vršnjačko vrednovanje</w:t>
      </w:r>
      <w:r w:rsidRPr="004E09B6">
        <w:rPr>
          <w:rFonts w:cstheme="minorHAnsi"/>
          <w:lang w:bidi="en-US"/>
        </w:rPr>
        <w:t>. Osim toga važne su povratne informacije kao dio vrednovanja za učenje i kao učenje,</w:t>
      </w:r>
      <w:r w:rsidRPr="004E09B6">
        <w:rPr>
          <w:rFonts w:cstheme="minorHAnsi"/>
        </w:rPr>
        <w:t xml:space="preserve"> te usmeno formativno vrednovanje kao povratna informacija za učenika u procesu poučavanja i učenja. </w:t>
      </w:r>
    </w:p>
    <w:p w14:paraId="6124D8D4" w14:textId="77777777" w:rsidR="004E09B6" w:rsidRPr="004E09B6" w:rsidRDefault="004E09B6" w:rsidP="004E09B6">
      <w:pPr>
        <w:spacing w:after="0" w:line="276" w:lineRule="auto"/>
        <w:rPr>
          <w:rFonts w:cstheme="minorHAnsi"/>
        </w:rPr>
      </w:pPr>
    </w:p>
    <w:p w14:paraId="5D9F1907" w14:textId="77777777" w:rsidR="004E09B6" w:rsidRPr="004E09B6" w:rsidRDefault="004E09B6" w:rsidP="004E09B6">
      <w:pPr>
        <w:spacing w:after="0" w:line="276" w:lineRule="auto"/>
        <w:rPr>
          <w:rFonts w:cstheme="minorHAnsi"/>
          <w:b/>
          <w:u w:val="single"/>
        </w:rPr>
      </w:pPr>
      <w:r w:rsidRPr="004E09B6">
        <w:rPr>
          <w:rFonts w:cstheme="minorHAnsi"/>
          <w:b/>
          <w:u w:val="single"/>
        </w:rPr>
        <w:t>PRIMJERI</w:t>
      </w:r>
    </w:p>
    <w:p w14:paraId="3B8FFD7B" w14:textId="77777777" w:rsidR="004E09B6" w:rsidRPr="004E09B6" w:rsidRDefault="004E09B6" w:rsidP="004E09B6">
      <w:pPr>
        <w:spacing w:after="0" w:line="276" w:lineRule="auto"/>
        <w:rPr>
          <w:rFonts w:cstheme="minorHAnsi"/>
          <w:b/>
        </w:rPr>
      </w:pPr>
      <w:r w:rsidRPr="004E09B6">
        <w:rPr>
          <w:rFonts w:cstheme="minorHAnsi"/>
          <w:b/>
        </w:rPr>
        <w:t>BILJEŠKE O ODNOSU PREMA RADU</w:t>
      </w:r>
    </w:p>
    <w:p w14:paraId="1DFC2CA8" w14:textId="77777777" w:rsidR="004E09B6" w:rsidRPr="004E09B6" w:rsidRDefault="004E09B6" w:rsidP="004E09B6">
      <w:pPr>
        <w:pStyle w:val="Odlomakpopisa"/>
        <w:numPr>
          <w:ilvl w:val="0"/>
          <w:numId w:val="3"/>
        </w:numPr>
        <w:spacing w:after="0" w:line="276" w:lineRule="auto"/>
        <w:rPr>
          <w:rFonts w:cstheme="minorHAnsi"/>
        </w:rPr>
      </w:pPr>
      <w:r w:rsidRPr="004E09B6">
        <w:rPr>
          <w:rFonts w:cstheme="minorHAnsi"/>
        </w:rPr>
        <w:t>Učenik/učenica redovito i na vrijeme ispunjava svoje obveze npr. predaje zadaću, radi na satu.</w:t>
      </w:r>
    </w:p>
    <w:p w14:paraId="6E49DBC1" w14:textId="77777777" w:rsidR="004E09B6" w:rsidRPr="004E09B6" w:rsidRDefault="004E09B6" w:rsidP="004E09B6">
      <w:pPr>
        <w:pStyle w:val="Odlomakpopisa"/>
        <w:numPr>
          <w:ilvl w:val="0"/>
          <w:numId w:val="3"/>
        </w:numPr>
        <w:spacing w:after="0" w:line="276" w:lineRule="auto"/>
        <w:rPr>
          <w:rFonts w:cstheme="minorHAnsi"/>
        </w:rPr>
      </w:pPr>
      <w:r w:rsidRPr="004E09B6">
        <w:rPr>
          <w:rFonts w:cstheme="minorHAnsi"/>
        </w:rPr>
        <w:t>Učenik/učenica na satu sudjeluje u radu no ne ispunjava zadatke koje samostalno treba napraviti kod kuće.</w:t>
      </w:r>
    </w:p>
    <w:p w14:paraId="22807A32" w14:textId="77777777" w:rsidR="004E09B6" w:rsidRPr="004E09B6" w:rsidRDefault="004E09B6" w:rsidP="004E09B6">
      <w:pPr>
        <w:pStyle w:val="Odlomakpopisa"/>
        <w:numPr>
          <w:ilvl w:val="0"/>
          <w:numId w:val="3"/>
        </w:numPr>
        <w:spacing w:after="0" w:line="276" w:lineRule="auto"/>
        <w:rPr>
          <w:rFonts w:cstheme="minorHAnsi"/>
        </w:rPr>
      </w:pPr>
      <w:r w:rsidRPr="004E09B6">
        <w:rPr>
          <w:rFonts w:cstheme="minorHAnsi"/>
        </w:rPr>
        <w:t xml:space="preserve">Pokazuje inicijativu i dobre organizacijske sposobnosti u timskom radu. </w:t>
      </w:r>
    </w:p>
    <w:p w14:paraId="35DC860A" w14:textId="77777777" w:rsidR="004E09B6" w:rsidRPr="004E09B6" w:rsidRDefault="004E09B6" w:rsidP="004E09B6">
      <w:pPr>
        <w:pStyle w:val="Odlomakpopisa"/>
        <w:numPr>
          <w:ilvl w:val="0"/>
          <w:numId w:val="3"/>
        </w:numPr>
        <w:spacing w:after="0" w:line="276" w:lineRule="auto"/>
        <w:rPr>
          <w:rFonts w:cstheme="minorHAnsi"/>
        </w:rPr>
      </w:pPr>
      <w:r w:rsidRPr="004E09B6">
        <w:rPr>
          <w:rFonts w:cstheme="minorHAnsi"/>
        </w:rPr>
        <w:t>U suradnji s drugim učenicima pokazuje nesigurnost.</w:t>
      </w:r>
    </w:p>
    <w:p w14:paraId="680EF81C" w14:textId="77777777" w:rsidR="004E09B6" w:rsidRPr="004E09B6" w:rsidRDefault="004E09B6" w:rsidP="004E09B6">
      <w:pPr>
        <w:spacing w:after="0" w:line="276" w:lineRule="auto"/>
        <w:rPr>
          <w:rFonts w:cstheme="minorHAnsi"/>
          <w:b/>
        </w:rPr>
      </w:pPr>
    </w:p>
    <w:p w14:paraId="21513925" w14:textId="77777777" w:rsidR="004E09B6" w:rsidRPr="004E09B6" w:rsidRDefault="004E09B6" w:rsidP="004E09B6">
      <w:pPr>
        <w:spacing w:after="0" w:line="276" w:lineRule="auto"/>
        <w:rPr>
          <w:rFonts w:cstheme="minorHAnsi"/>
          <w:b/>
        </w:rPr>
      </w:pPr>
      <w:r w:rsidRPr="004E09B6">
        <w:rPr>
          <w:rFonts w:cstheme="minorHAnsi"/>
          <w:b/>
        </w:rPr>
        <w:t>BILJEŠKE VREDNOVANJA ZA UČENJE I KAO UČENJE</w:t>
      </w:r>
    </w:p>
    <w:p w14:paraId="4409F44B" w14:textId="77777777" w:rsidR="004E09B6" w:rsidRPr="004E09B6" w:rsidRDefault="004E09B6" w:rsidP="004E09B6">
      <w:pPr>
        <w:pStyle w:val="Odlomakpopisa"/>
        <w:numPr>
          <w:ilvl w:val="0"/>
          <w:numId w:val="4"/>
        </w:numPr>
        <w:spacing w:after="0" w:line="276" w:lineRule="auto"/>
        <w:rPr>
          <w:rFonts w:cstheme="minorHAnsi"/>
        </w:rPr>
      </w:pPr>
      <w:r w:rsidRPr="004E09B6">
        <w:rPr>
          <w:rFonts w:cstheme="minorHAnsi"/>
        </w:rPr>
        <w:t>Iako se na satu trudi i sudjeluje u raspravama rezultati u provjerama znanja pokazuju da učenik/učenica ne usvaja trajnije ta znanja pa bi trebalo češće samostalno kod kuće ponoviti gradivo.</w:t>
      </w:r>
    </w:p>
    <w:p w14:paraId="4CEDAF65" w14:textId="77777777" w:rsidR="004E09B6" w:rsidRPr="004E09B6" w:rsidRDefault="004E09B6" w:rsidP="004E09B6">
      <w:pPr>
        <w:pStyle w:val="Odlomakpopisa"/>
        <w:numPr>
          <w:ilvl w:val="0"/>
          <w:numId w:val="4"/>
        </w:numPr>
        <w:spacing w:after="0" w:line="276" w:lineRule="auto"/>
        <w:rPr>
          <w:rFonts w:cstheme="minorHAnsi"/>
        </w:rPr>
      </w:pPr>
      <w:r w:rsidRPr="004E09B6">
        <w:rPr>
          <w:rFonts w:cstheme="minorHAnsi"/>
        </w:rPr>
        <w:t>Učenik lijepo formulira rečenice u svojim odgovorima i povezuje činjenice no pokazuje nedovoljnu usvojenost pojedinih pojmova. Pokušati pomoću grafičkih organizatora znanja dodatno ponoviti naučeno.</w:t>
      </w:r>
    </w:p>
    <w:p w14:paraId="556EA0D6" w14:textId="77777777" w:rsidR="004E09B6" w:rsidRPr="004E09B6" w:rsidRDefault="004E09B6" w:rsidP="004E09B6">
      <w:pPr>
        <w:pStyle w:val="Odlomakpopisa"/>
        <w:numPr>
          <w:ilvl w:val="0"/>
          <w:numId w:val="4"/>
        </w:numPr>
        <w:spacing w:after="0" w:line="276" w:lineRule="auto"/>
        <w:rPr>
          <w:rFonts w:cstheme="minorHAnsi"/>
        </w:rPr>
      </w:pPr>
      <w:r w:rsidRPr="004E09B6">
        <w:rPr>
          <w:rFonts w:cstheme="minorHAnsi"/>
        </w:rPr>
        <w:t>Vrlo uspješno interpretira svoj istraživački rad no u zaključku rada ne povezuje dobivene rezultate. Treba jasnije povezati postavljene hipoteze i rezultate dobivene u svome istraživanju.</w:t>
      </w:r>
    </w:p>
    <w:p w14:paraId="101D2835" w14:textId="77777777" w:rsidR="004E09B6" w:rsidRPr="004E09B6" w:rsidRDefault="004E09B6" w:rsidP="004E09B6">
      <w:pPr>
        <w:pStyle w:val="Odlomakpopisa"/>
        <w:numPr>
          <w:ilvl w:val="0"/>
          <w:numId w:val="4"/>
        </w:numPr>
        <w:spacing w:after="0" w:line="276" w:lineRule="auto"/>
        <w:rPr>
          <w:rFonts w:cstheme="minorHAnsi"/>
        </w:rPr>
      </w:pPr>
      <w:r w:rsidRPr="004E09B6">
        <w:rPr>
          <w:rFonts w:cstheme="minorHAnsi"/>
        </w:rPr>
        <w:t>U vrednovanju svoga rada učenik vrlo jasno povezuje i argumentira sve prednosti i nedostatke.</w:t>
      </w:r>
    </w:p>
    <w:p w14:paraId="499C3366" w14:textId="0D9E0D07" w:rsidR="004E09B6" w:rsidRDefault="004E09B6" w:rsidP="004E09B6">
      <w:pPr>
        <w:spacing w:line="276" w:lineRule="auto"/>
        <w:ind w:left="284"/>
        <w:rPr>
          <w:rFonts w:cstheme="minorHAnsi"/>
        </w:rPr>
      </w:pPr>
      <w:r w:rsidRPr="004E09B6">
        <w:rPr>
          <w:rFonts w:cstheme="minorHAnsi"/>
        </w:rPr>
        <w:t>Precizno i pregledno prikazuje rezultate svoga rada te na osnovu njih dolazi do zaključaka.</w:t>
      </w:r>
    </w:p>
    <w:p w14:paraId="0EBEB529" w14:textId="07061B9D" w:rsidR="00F83D72" w:rsidRDefault="00F83D72" w:rsidP="00F83D7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Nastavna godina: 202</w:t>
      </w:r>
      <w:r w:rsidR="00C45B3D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./202</w:t>
      </w:r>
      <w:r w:rsidR="00C45B3D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86AF3">
        <w:rPr>
          <w:rFonts w:ascii="Arial" w:hAnsi="Arial" w:cs="Arial"/>
          <w:sz w:val="20"/>
          <w:szCs w:val="20"/>
        </w:rPr>
        <w:t xml:space="preserve">Nastavni predmet: </w:t>
      </w:r>
      <w:r>
        <w:rPr>
          <w:rFonts w:ascii="Arial" w:hAnsi="Arial" w:cs="Arial"/>
          <w:sz w:val="20"/>
          <w:szCs w:val="20"/>
        </w:rPr>
        <w:t xml:space="preserve">Biologija </w:t>
      </w:r>
      <w:r w:rsidRPr="00386AF3">
        <w:rPr>
          <w:rFonts w:ascii="Arial" w:hAnsi="Arial" w:cs="Arial"/>
          <w:sz w:val="20"/>
          <w:szCs w:val="20"/>
        </w:rPr>
        <w:t xml:space="preserve"> </w:t>
      </w:r>
    </w:p>
    <w:p w14:paraId="4538B026" w14:textId="77777777" w:rsidR="00F83D72" w:rsidRDefault="00F83D72" w:rsidP="00F83D72">
      <w:pPr>
        <w:jc w:val="both"/>
        <w:rPr>
          <w:rFonts w:ascii="Arial" w:hAnsi="Arial" w:cs="Arial"/>
          <w:sz w:val="20"/>
          <w:szCs w:val="20"/>
        </w:rPr>
      </w:pPr>
    </w:p>
    <w:p w14:paraId="2ACA7BDF" w14:textId="77777777" w:rsidR="00F83D72" w:rsidRPr="00556AC2" w:rsidRDefault="00F83D72" w:rsidP="00F83D72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556AC2">
        <w:rPr>
          <w:rFonts w:ascii="Arial" w:hAnsi="Arial" w:cs="Arial"/>
          <w:b/>
          <w:bCs/>
          <w:sz w:val="20"/>
          <w:szCs w:val="20"/>
          <w:u w:val="single"/>
        </w:rPr>
        <w:t>1. KORIŠTENJE MOBITELA I PAMETNIH SATOVA</w:t>
      </w:r>
    </w:p>
    <w:p w14:paraId="34FEDA3A" w14:textId="77777777" w:rsidR="00F83D72" w:rsidRDefault="00F83D72" w:rsidP="00F83D72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Pr="00386AF3">
        <w:rPr>
          <w:rFonts w:ascii="Arial" w:hAnsi="Arial" w:cs="Arial"/>
          <w:sz w:val="20"/>
          <w:szCs w:val="20"/>
        </w:rPr>
        <w:t xml:space="preserve">čenicima je u školi </w:t>
      </w:r>
      <w:r w:rsidRPr="00556AC2">
        <w:rPr>
          <w:rFonts w:ascii="Arial" w:hAnsi="Arial" w:cs="Arial"/>
          <w:b/>
          <w:bCs/>
          <w:sz w:val="20"/>
          <w:szCs w:val="20"/>
        </w:rPr>
        <w:t>strogo</w:t>
      </w:r>
      <w:r w:rsidRPr="00386AF3">
        <w:rPr>
          <w:rFonts w:ascii="Arial" w:hAnsi="Arial" w:cs="Arial"/>
          <w:sz w:val="20"/>
          <w:szCs w:val="20"/>
        </w:rPr>
        <w:t xml:space="preserve"> zabranjeno korištenje </w:t>
      </w:r>
      <w:r w:rsidRPr="00556AC2">
        <w:rPr>
          <w:rFonts w:ascii="Arial" w:hAnsi="Arial" w:cs="Arial"/>
          <w:b/>
          <w:bCs/>
          <w:sz w:val="20"/>
          <w:szCs w:val="20"/>
        </w:rPr>
        <w:t>mobitela</w:t>
      </w:r>
      <w:r w:rsidRPr="00386AF3">
        <w:rPr>
          <w:rFonts w:ascii="Arial" w:hAnsi="Arial" w:cs="Arial"/>
          <w:sz w:val="20"/>
          <w:szCs w:val="20"/>
        </w:rPr>
        <w:t xml:space="preserve"> i </w:t>
      </w:r>
      <w:r w:rsidRPr="00556AC2">
        <w:rPr>
          <w:rFonts w:ascii="Arial" w:hAnsi="Arial" w:cs="Arial"/>
          <w:b/>
          <w:bCs/>
          <w:sz w:val="20"/>
          <w:szCs w:val="20"/>
        </w:rPr>
        <w:t>pametnih satova</w:t>
      </w:r>
    </w:p>
    <w:p w14:paraId="3006B019" w14:textId="77777777" w:rsidR="00F83D72" w:rsidRPr="00556AC2" w:rsidRDefault="00F83D72" w:rsidP="00F83D72">
      <w:pPr>
        <w:pStyle w:val="Odlomakpopisa"/>
        <w:jc w:val="both"/>
        <w:rPr>
          <w:rFonts w:ascii="Arial" w:hAnsi="Arial" w:cs="Arial"/>
          <w:b/>
          <w:bCs/>
          <w:sz w:val="20"/>
          <w:szCs w:val="20"/>
        </w:rPr>
      </w:pPr>
    </w:p>
    <w:p w14:paraId="0B9E7E6F" w14:textId="77777777" w:rsidR="00F83D72" w:rsidRPr="00556AC2" w:rsidRDefault="00F83D72" w:rsidP="00F83D72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556AC2">
        <w:rPr>
          <w:rFonts w:ascii="Arial" w:hAnsi="Arial" w:cs="Arial"/>
          <w:b/>
          <w:bCs/>
          <w:sz w:val="20"/>
          <w:szCs w:val="20"/>
          <w:u w:val="single"/>
        </w:rPr>
        <w:t xml:space="preserve">2. NASTAVNI MATERIJALI I PRIBOR </w:t>
      </w:r>
    </w:p>
    <w:p w14:paraId="5A652983" w14:textId="77777777" w:rsidR="00F83D72" w:rsidRDefault="00F83D72" w:rsidP="00F83D72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učenici su obavezni nositi </w:t>
      </w:r>
      <w:r w:rsidRPr="00556AC2">
        <w:rPr>
          <w:rFonts w:ascii="Arial" w:hAnsi="Arial" w:cs="Arial"/>
          <w:b/>
          <w:bCs/>
          <w:sz w:val="20"/>
          <w:szCs w:val="20"/>
        </w:rPr>
        <w:t>sav pribor</w:t>
      </w:r>
      <w:r>
        <w:rPr>
          <w:rFonts w:ascii="Arial" w:hAnsi="Arial" w:cs="Arial"/>
          <w:sz w:val="20"/>
          <w:szCs w:val="20"/>
        </w:rPr>
        <w:t xml:space="preserve"> na nastavu (udžbenik, radna bilježnica, bilježnica, dobiveni radni listići, pisaći pribor, bojice, škare, ljepilo), a ne nošenje pribora bilježi se opisnom ocjenom koja </w:t>
      </w:r>
      <w:r w:rsidRPr="00D5401D">
        <w:rPr>
          <w:rFonts w:ascii="Arial" w:hAnsi="Arial" w:cs="Arial"/>
          <w:sz w:val="20"/>
          <w:szCs w:val="20"/>
        </w:rPr>
        <w:t xml:space="preserve">također </w:t>
      </w:r>
      <w:r w:rsidRPr="00556AC2">
        <w:rPr>
          <w:rFonts w:ascii="Arial" w:hAnsi="Arial" w:cs="Arial"/>
          <w:b/>
          <w:bCs/>
          <w:sz w:val="20"/>
          <w:szCs w:val="20"/>
        </w:rPr>
        <w:t>utječe</w:t>
      </w:r>
      <w:r w:rsidRPr="00D5401D">
        <w:rPr>
          <w:rFonts w:ascii="Arial" w:hAnsi="Arial" w:cs="Arial"/>
          <w:sz w:val="20"/>
          <w:szCs w:val="20"/>
        </w:rPr>
        <w:t xml:space="preserve"> na zaključnu ocjenu</w:t>
      </w:r>
    </w:p>
    <w:p w14:paraId="75F6617A" w14:textId="77777777" w:rsidR="00F83D72" w:rsidRPr="00D5401D" w:rsidRDefault="00F83D72" w:rsidP="00F83D72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08066BD3" w14:textId="77777777" w:rsidR="00F83D72" w:rsidRDefault="00F83D72" w:rsidP="00F83D72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izvori za učenje su </w:t>
      </w:r>
      <w:r w:rsidRPr="00556AC2">
        <w:rPr>
          <w:rFonts w:ascii="Arial" w:hAnsi="Arial" w:cs="Arial"/>
          <w:b/>
          <w:bCs/>
          <w:sz w:val="20"/>
          <w:szCs w:val="20"/>
        </w:rPr>
        <w:t>svi nastavni materijali</w:t>
      </w:r>
      <w:r>
        <w:rPr>
          <w:rFonts w:ascii="Arial" w:hAnsi="Arial" w:cs="Arial"/>
          <w:sz w:val="20"/>
          <w:szCs w:val="20"/>
        </w:rPr>
        <w:t xml:space="preserve"> (udžbenik, radna bilježnica, bilježnica, radni listići i PowerPoint prezentacije ukoliko ih dobijete tijekom učenja gradiva)</w:t>
      </w:r>
    </w:p>
    <w:p w14:paraId="796343B5" w14:textId="77777777" w:rsidR="00F83D72" w:rsidRDefault="00F83D72" w:rsidP="00F83D72">
      <w:pPr>
        <w:jc w:val="both"/>
        <w:rPr>
          <w:rFonts w:ascii="Arial" w:hAnsi="Arial" w:cs="Arial"/>
          <w:sz w:val="20"/>
          <w:szCs w:val="20"/>
        </w:rPr>
      </w:pPr>
    </w:p>
    <w:p w14:paraId="70297096" w14:textId="77777777" w:rsidR="00F83D72" w:rsidRPr="00556AC2" w:rsidRDefault="00F83D72" w:rsidP="00F83D72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556AC2">
        <w:rPr>
          <w:rFonts w:ascii="Arial" w:hAnsi="Arial" w:cs="Arial"/>
          <w:b/>
          <w:bCs/>
          <w:sz w:val="20"/>
          <w:szCs w:val="20"/>
          <w:u w:val="single"/>
        </w:rPr>
        <w:t>3. PISANE PROVJERE ZNANJA</w:t>
      </w:r>
    </w:p>
    <w:p w14:paraId="00D111D3" w14:textId="77777777" w:rsidR="00F83D72" w:rsidRDefault="00F83D72" w:rsidP="00F83D72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nastavnica je dužna najaviti pisanu provjeru znanja </w:t>
      </w:r>
      <w:r w:rsidRPr="00556AC2">
        <w:rPr>
          <w:rFonts w:ascii="Arial" w:hAnsi="Arial" w:cs="Arial"/>
          <w:b/>
          <w:bCs/>
          <w:sz w:val="20"/>
          <w:szCs w:val="20"/>
        </w:rPr>
        <w:t>dva tjedna prije</w:t>
      </w:r>
      <w:r>
        <w:rPr>
          <w:rFonts w:ascii="Arial" w:hAnsi="Arial" w:cs="Arial"/>
          <w:sz w:val="20"/>
          <w:szCs w:val="20"/>
        </w:rPr>
        <w:t xml:space="preserve"> pisanja iste</w:t>
      </w:r>
    </w:p>
    <w:p w14:paraId="6FA56B58" w14:textId="77777777" w:rsidR="00F83D72" w:rsidRDefault="00F83D72" w:rsidP="00F83D72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381408CE" w14:textId="77777777" w:rsidR="00F83D72" w:rsidRDefault="00F83D72" w:rsidP="00F83D72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učenik/ca koji nije pisao/la pisanu provjeru znanja na najavljenom nastavnom satu, pisati će pisanu provjeru znanja na </w:t>
      </w:r>
      <w:r w:rsidRPr="00556AC2">
        <w:rPr>
          <w:rFonts w:ascii="Arial" w:hAnsi="Arial" w:cs="Arial"/>
          <w:b/>
          <w:bCs/>
          <w:sz w:val="20"/>
          <w:szCs w:val="20"/>
        </w:rPr>
        <w:t>prvom sljedećem</w:t>
      </w:r>
      <w:r>
        <w:rPr>
          <w:rFonts w:ascii="Arial" w:hAnsi="Arial" w:cs="Arial"/>
          <w:sz w:val="20"/>
          <w:szCs w:val="20"/>
        </w:rPr>
        <w:t xml:space="preserve"> nastavnom satu na kojem bude prisutan/na</w:t>
      </w:r>
    </w:p>
    <w:p w14:paraId="73A2932F" w14:textId="77777777" w:rsidR="00F83D72" w:rsidRDefault="00F83D72" w:rsidP="00F83D72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3EF575CC" w14:textId="77777777" w:rsidR="00F83D72" w:rsidRDefault="00F83D72" w:rsidP="00F83D72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učenik/ca je dužan/na ispravljati </w:t>
      </w:r>
      <w:r w:rsidRPr="00556AC2">
        <w:rPr>
          <w:rFonts w:ascii="Arial" w:hAnsi="Arial" w:cs="Arial"/>
          <w:b/>
          <w:bCs/>
          <w:sz w:val="20"/>
          <w:szCs w:val="20"/>
        </w:rPr>
        <w:t>negativnu ocjenu</w:t>
      </w:r>
      <w:r>
        <w:rPr>
          <w:rFonts w:ascii="Arial" w:hAnsi="Arial" w:cs="Arial"/>
          <w:sz w:val="20"/>
          <w:szCs w:val="20"/>
        </w:rPr>
        <w:t xml:space="preserve"> iz pisane provjere znanja; datum ispravka određuje </w:t>
      </w:r>
      <w:r w:rsidRPr="00556AC2">
        <w:rPr>
          <w:rFonts w:ascii="Arial" w:hAnsi="Arial" w:cs="Arial"/>
          <w:b/>
          <w:bCs/>
          <w:sz w:val="20"/>
          <w:szCs w:val="20"/>
        </w:rPr>
        <w:t>sam</w:t>
      </w:r>
      <w:r>
        <w:rPr>
          <w:rFonts w:ascii="Arial" w:hAnsi="Arial" w:cs="Arial"/>
          <w:b/>
          <w:bCs/>
          <w:sz w:val="20"/>
          <w:szCs w:val="20"/>
        </w:rPr>
        <w:t>/a</w:t>
      </w:r>
      <w:r w:rsidRPr="00556AC2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učenik/ca, ali ga je dužan/na unaprijed najaviti nastavnici; učenik/ca koji/a ne bude prisutan/na na dogovorenom nastavnom satu, ispravak će pisati na prvom sljedećem satu na kojem bude prisutan/na </w:t>
      </w:r>
    </w:p>
    <w:p w14:paraId="69B4F989" w14:textId="77777777" w:rsidR="00F83D72" w:rsidRDefault="00F83D72" w:rsidP="00F83D72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5ED5E239" w14:textId="77777777" w:rsidR="00F83D72" w:rsidRDefault="00F83D72" w:rsidP="00F83D72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učenik/ca </w:t>
      </w:r>
      <w:r w:rsidRPr="00556AC2">
        <w:rPr>
          <w:rFonts w:ascii="Arial" w:hAnsi="Arial" w:cs="Arial"/>
          <w:b/>
          <w:bCs/>
          <w:sz w:val="20"/>
          <w:szCs w:val="20"/>
        </w:rPr>
        <w:t>može</w:t>
      </w:r>
      <w:r>
        <w:rPr>
          <w:rFonts w:ascii="Arial" w:hAnsi="Arial" w:cs="Arial"/>
          <w:sz w:val="20"/>
          <w:szCs w:val="20"/>
        </w:rPr>
        <w:t xml:space="preserve"> ispravljati ocjenu dovoljan (2) i dobar (3) iz pisane provjere znanja, ali </w:t>
      </w:r>
      <w:r w:rsidRPr="00556AC2">
        <w:rPr>
          <w:rFonts w:ascii="Arial" w:hAnsi="Arial" w:cs="Arial"/>
          <w:b/>
          <w:bCs/>
          <w:sz w:val="20"/>
          <w:szCs w:val="20"/>
        </w:rPr>
        <w:t>u roku od tri tjedna nakon upisane ocjene</w:t>
      </w:r>
      <w:r>
        <w:rPr>
          <w:rFonts w:ascii="Arial" w:hAnsi="Arial" w:cs="Arial"/>
          <w:sz w:val="20"/>
          <w:szCs w:val="20"/>
        </w:rPr>
        <w:t xml:space="preserve">; pozitivne ocjene iz pisane provjere znanja ispravljaju se </w:t>
      </w:r>
      <w:r w:rsidRPr="00556AC2">
        <w:rPr>
          <w:rFonts w:ascii="Arial" w:hAnsi="Arial" w:cs="Arial"/>
          <w:b/>
          <w:bCs/>
          <w:sz w:val="20"/>
          <w:szCs w:val="20"/>
        </w:rPr>
        <w:t>usmeno</w:t>
      </w:r>
      <w:r>
        <w:rPr>
          <w:rFonts w:ascii="Arial" w:hAnsi="Arial" w:cs="Arial"/>
          <w:sz w:val="20"/>
          <w:szCs w:val="20"/>
        </w:rPr>
        <w:t>; učenik/ca je dužan/na unaprijed najaviti nastavnici datum ispravka</w:t>
      </w:r>
    </w:p>
    <w:p w14:paraId="4E547C4C" w14:textId="77777777" w:rsidR="00F83D72" w:rsidRDefault="00F83D72" w:rsidP="00F83D72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1A31566A" w14:textId="77777777" w:rsidR="00F83D72" w:rsidRPr="00556AC2" w:rsidRDefault="00F83D72" w:rsidP="00F83D72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556AC2">
        <w:rPr>
          <w:rFonts w:ascii="Arial" w:hAnsi="Arial" w:cs="Arial"/>
          <w:b/>
          <w:bCs/>
          <w:sz w:val="20"/>
          <w:szCs w:val="20"/>
        </w:rPr>
        <w:t xml:space="preserve">bodovna skala izražena u postocima: </w:t>
      </w:r>
    </w:p>
    <w:p w14:paraId="71CCDC13" w14:textId="77777777" w:rsidR="00F83D72" w:rsidRDefault="00F83D72" w:rsidP="00F83D72">
      <w:pPr>
        <w:pStyle w:val="Odlomakpopisa"/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 – 49% (nedovoljan)</w:t>
      </w:r>
    </w:p>
    <w:p w14:paraId="5B23AE40" w14:textId="77777777" w:rsidR="00F83D72" w:rsidRDefault="00F83D72" w:rsidP="00F83D72">
      <w:pPr>
        <w:pStyle w:val="Odlomakpopisa"/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50 – 62% (dovoljan)</w:t>
      </w:r>
    </w:p>
    <w:p w14:paraId="02E0B614" w14:textId="77777777" w:rsidR="00F83D72" w:rsidRDefault="00F83D72" w:rsidP="00F83D72">
      <w:pPr>
        <w:pStyle w:val="Odlomakpopisa"/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63 – 77% (dobar) </w:t>
      </w:r>
    </w:p>
    <w:p w14:paraId="01B5D52B" w14:textId="77777777" w:rsidR="00F83D72" w:rsidRDefault="00F83D72" w:rsidP="00F83D72">
      <w:pPr>
        <w:pStyle w:val="Odlomakpopisa"/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78 – 89% (vrlo dobar)</w:t>
      </w:r>
    </w:p>
    <w:p w14:paraId="37BF7311" w14:textId="77777777" w:rsidR="00F83D72" w:rsidRDefault="00F83D72" w:rsidP="00F83D72">
      <w:pPr>
        <w:pStyle w:val="Odlomakpopisa"/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90 – 100% (odličan)</w:t>
      </w:r>
    </w:p>
    <w:p w14:paraId="46AE369A" w14:textId="77777777" w:rsidR="00F83D72" w:rsidRDefault="00F83D72" w:rsidP="00F83D72">
      <w:pPr>
        <w:jc w:val="both"/>
        <w:rPr>
          <w:rFonts w:ascii="Arial" w:hAnsi="Arial" w:cs="Arial"/>
          <w:sz w:val="20"/>
          <w:szCs w:val="20"/>
        </w:rPr>
      </w:pPr>
    </w:p>
    <w:p w14:paraId="24718591" w14:textId="77777777" w:rsidR="00F83D72" w:rsidRPr="00556AC2" w:rsidRDefault="00F83D72" w:rsidP="00F83D72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556AC2">
        <w:rPr>
          <w:rFonts w:ascii="Arial" w:hAnsi="Arial" w:cs="Arial"/>
          <w:b/>
          <w:bCs/>
          <w:sz w:val="20"/>
          <w:szCs w:val="20"/>
          <w:u w:val="single"/>
        </w:rPr>
        <w:t xml:space="preserve"> 4. USMENE PROVJERE ZNANJA </w:t>
      </w:r>
    </w:p>
    <w:p w14:paraId="321DDA6D" w14:textId="77777777" w:rsidR="00F83D72" w:rsidRDefault="00F83D72" w:rsidP="00F83D72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nastavnica </w:t>
      </w:r>
      <w:r w:rsidRPr="00556AC2">
        <w:rPr>
          <w:rFonts w:ascii="Arial" w:hAnsi="Arial" w:cs="Arial"/>
          <w:b/>
          <w:bCs/>
          <w:sz w:val="20"/>
          <w:szCs w:val="20"/>
        </w:rPr>
        <w:t>nije dužna</w:t>
      </w:r>
      <w:r>
        <w:rPr>
          <w:rFonts w:ascii="Arial" w:hAnsi="Arial" w:cs="Arial"/>
          <w:sz w:val="20"/>
          <w:szCs w:val="20"/>
        </w:rPr>
        <w:t xml:space="preserve"> najaviti usmenu provjeru znanja</w:t>
      </w:r>
    </w:p>
    <w:p w14:paraId="3E515DC4" w14:textId="77777777" w:rsidR="00F83D72" w:rsidRDefault="00F83D72" w:rsidP="00F83D72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5286FDB2" w14:textId="77777777" w:rsidR="00F83D72" w:rsidRPr="00556AC2" w:rsidRDefault="00F83D72" w:rsidP="00F83D72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učenik/ca ima mogućnost javiti se za usmenu provjeru znanja </w:t>
      </w:r>
      <w:r w:rsidRPr="00556AC2">
        <w:rPr>
          <w:rFonts w:ascii="Arial" w:hAnsi="Arial" w:cs="Arial"/>
          <w:b/>
          <w:bCs/>
          <w:sz w:val="20"/>
          <w:szCs w:val="20"/>
        </w:rPr>
        <w:t>nakon svake</w:t>
      </w:r>
      <w:r>
        <w:rPr>
          <w:rFonts w:ascii="Arial" w:hAnsi="Arial" w:cs="Arial"/>
          <w:sz w:val="20"/>
          <w:szCs w:val="20"/>
        </w:rPr>
        <w:t xml:space="preserve"> obrađene nastavne </w:t>
      </w:r>
      <w:r w:rsidRPr="00556AC2">
        <w:rPr>
          <w:rFonts w:ascii="Arial" w:hAnsi="Arial" w:cs="Arial"/>
          <w:b/>
          <w:bCs/>
          <w:sz w:val="20"/>
          <w:szCs w:val="20"/>
        </w:rPr>
        <w:t>cjeline</w:t>
      </w:r>
    </w:p>
    <w:p w14:paraId="1FBF792C" w14:textId="77777777" w:rsidR="00F83D72" w:rsidRDefault="00F83D72" w:rsidP="00F83D72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0F9848DB" w14:textId="77777777" w:rsidR="00F83D72" w:rsidRDefault="00F83D72" w:rsidP="00F83D72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učenik/ca je dužan/na ispravljati </w:t>
      </w:r>
      <w:r w:rsidRPr="00556AC2">
        <w:rPr>
          <w:rFonts w:ascii="Arial" w:hAnsi="Arial" w:cs="Arial"/>
          <w:b/>
          <w:bCs/>
          <w:sz w:val="20"/>
          <w:szCs w:val="20"/>
        </w:rPr>
        <w:t>negativnu ocjenu</w:t>
      </w:r>
      <w:r>
        <w:rPr>
          <w:rFonts w:ascii="Arial" w:hAnsi="Arial" w:cs="Arial"/>
          <w:sz w:val="20"/>
          <w:szCs w:val="20"/>
        </w:rPr>
        <w:t xml:space="preserve"> iz usmene provjere znanja; datum ispravka određuje </w:t>
      </w:r>
      <w:r w:rsidRPr="00556AC2">
        <w:rPr>
          <w:rFonts w:ascii="Arial" w:hAnsi="Arial" w:cs="Arial"/>
          <w:b/>
          <w:bCs/>
          <w:sz w:val="20"/>
          <w:szCs w:val="20"/>
        </w:rPr>
        <w:t>sam/a</w:t>
      </w:r>
      <w:r>
        <w:rPr>
          <w:rFonts w:ascii="Arial" w:hAnsi="Arial" w:cs="Arial"/>
          <w:sz w:val="20"/>
          <w:szCs w:val="20"/>
        </w:rPr>
        <w:t xml:space="preserve"> učenik/ca, ali ga je dužan/na unaprijed najaviti nastavnici; učenik/ca koji/a ne bude prisutan/na na dogovorenom nastavnom satu, ispravljati će ocjenu na prvom sljedećem satu na kojem bude prisutan/na</w:t>
      </w:r>
    </w:p>
    <w:p w14:paraId="602FB20E" w14:textId="77777777" w:rsidR="00F83D72" w:rsidRDefault="00F83D72" w:rsidP="00F83D72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20CE9B47" w14:textId="77777777" w:rsidR="00F83D72" w:rsidRPr="00556AC2" w:rsidRDefault="00F83D72" w:rsidP="00F83D72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556AC2">
        <w:rPr>
          <w:rFonts w:ascii="Arial" w:hAnsi="Arial" w:cs="Arial"/>
          <w:b/>
          <w:bCs/>
          <w:sz w:val="20"/>
          <w:szCs w:val="20"/>
        </w:rPr>
        <w:t xml:space="preserve">bodovna skala izražena u broju točnih odgovora na postavljena pitanja: </w:t>
      </w:r>
    </w:p>
    <w:p w14:paraId="3127C49E" w14:textId="77777777" w:rsidR="00F83D72" w:rsidRDefault="00F83D72" w:rsidP="00F83D72">
      <w:pPr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1/5 (nedovoljan)</w:t>
      </w:r>
    </w:p>
    <w:p w14:paraId="5DAEA25C" w14:textId="77777777" w:rsidR="00F83D72" w:rsidRDefault="00F83D72" w:rsidP="00F83D72">
      <w:pPr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2/5 (dovoljan)</w:t>
      </w:r>
    </w:p>
    <w:p w14:paraId="0F978FC5" w14:textId="77777777" w:rsidR="00F83D72" w:rsidRDefault="00F83D72" w:rsidP="00F83D72">
      <w:pPr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3/5 (dobar) </w:t>
      </w:r>
    </w:p>
    <w:p w14:paraId="44734511" w14:textId="77777777" w:rsidR="00F83D72" w:rsidRDefault="00F83D72" w:rsidP="00F83D72">
      <w:pPr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4/5 (vrlo dobar) </w:t>
      </w:r>
    </w:p>
    <w:p w14:paraId="152D887A" w14:textId="77777777" w:rsidR="00F83D72" w:rsidRDefault="00F83D72" w:rsidP="00F83D72">
      <w:pPr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5/5 (odličan)</w:t>
      </w:r>
    </w:p>
    <w:p w14:paraId="0ED967FF" w14:textId="77777777" w:rsidR="00F83D72" w:rsidRPr="0008733F" w:rsidRDefault="00F83D72" w:rsidP="00F83D72">
      <w:pPr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ako je učenik/ca ostvario/la polovičan broj bodova (nalazi se između dvije ocjene) nastavnica će postaviti pitanje za veću ocjenu</w:t>
      </w:r>
    </w:p>
    <w:p w14:paraId="4577538A" w14:textId="77777777" w:rsidR="00F83D72" w:rsidRDefault="00F83D72" w:rsidP="00F83D72">
      <w:pPr>
        <w:jc w:val="both"/>
        <w:rPr>
          <w:rFonts w:ascii="Arial" w:hAnsi="Arial" w:cs="Arial"/>
          <w:sz w:val="20"/>
          <w:szCs w:val="20"/>
        </w:rPr>
      </w:pPr>
    </w:p>
    <w:p w14:paraId="0DCCADED" w14:textId="77777777" w:rsidR="00F83D72" w:rsidRPr="00556AC2" w:rsidRDefault="00F83D72" w:rsidP="00F83D72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556AC2">
        <w:rPr>
          <w:rFonts w:ascii="Arial" w:hAnsi="Arial" w:cs="Arial"/>
          <w:b/>
          <w:bCs/>
          <w:sz w:val="20"/>
          <w:szCs w:val="20"/>
          <w:u w:val="single"/>
        </w:rPr>
        <w:t xml:space="preserve">5. PRAKTIČNI RADOVI </w:t>
      </w:r>
    </w:p>
    <w:p w14:paraId="003919F2" w14:textId="77777777" w:rsidR="00F83D72" w:rsidRDefault="00F83D72" w:rsidP="00F83D72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učenici za svaki zadani praktični zadatak dobivaju detaljne pisane upute uz dodatna pojašnjenja na satu, kriterije po kojima će biti ocijenjeni te zadani rok za predaju</w:t>
      </w:r>
    </w:p>
    <w:p w14:paraId="29A4F8E9" w14:textId="77777777" w:rsidR="00F83D72" w:rsidRDefault="00F83D72" w:rsidP="00F83D72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38EDCBA0" w14:textId="77777777" w:rsidR="00F83D72" w:rsidRDefault="00F83D72" w:rsidP="00F83D72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učenici koji ne predaju rad do zadanog roka, imaju </w:t>
      </w:r>
      <w:r w:rsidRPr="00556AC2">
        <w:rPr>
          <w:rFonts w:ascii="Arial" w:hAnsi="Arial" w:cs="Arial"/>
          <w:b/>
          <w:bCs/>
          <w:sz w:val="20"/>
          <w:szCs w:val="20"/>
        </w:rPr>
        <w:t>jednu priliku</w:t>
      </w:r>
      <w:r>
        <w:rPr>
          <w:rFonts w:ascii="Arial" w:hAnsi="Arial" w:cs="Arial"/>
          <w:sz w:val="20"/>
          <w:szCs w:val="20"/>
        </w:rPr>
        <w:t xml:space="preserve"> rad predati naknadno, no kao posljedicu kašnjenja s predajom, ocjena je </w:t>
      </w:r>
      <w:r w:rsidRPr="00556AC2">
        <w:rPr>
          <w:rFonts w:ascii="Arial" w:hAnsi="Arial" w:cs="Arial"/>
          <w:b/>
          <w:bCs/>
          <w:sz w:val="20"/>
          <w:szCs w:val="20"/>
        </w:rPr>
        <w:t>niža za jednu</w:t>
      </w:r>
      <w:r>
        <w:rPr>
          <w:rFonts w:ascii="Arial" w:hAnsi="Arial" w:cs="Arial"/>
          <w:sz w:val="20"/>
          <w:szCs w:val="20"/>
        </w:rPr>
        <w:t xml:space="preserve"> koju bi prema kriterijima ocjenjivanja dobili </w:t>
      </w:r>
    </w:p>
    <w:p w14:paraId="15A99E35" w14:textId="77777777" w:rsidR="00F83D72" w:rsidRDefault="00F83D72" w:rsidP="00F83D72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27270C01" w14:textId="0D49BF5A" w:rsidR="00F83D72" w:rsidRPr="00281116" w:rsidRDefault="00F83D72" w:rsidP="00F83D72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svaki rad koji nije predan do zadanog roka druge prilike, smatra se neodrađenim i ocjenjuje se ocjenom </w:t>
      </w:r>
      <w:r w:rsidRPr="00556AC2">
        <w:rPr>
          <w:rFonts w:ascii="Arial" w:hAnsi="Arial" w:cs="Arial"/>
          <w:b/>
          <w:bCs/>
          <w:sz w:val="20"/>
          <w:szCs w:val="20"/>
        </w:rPr>
        <w:t>nedovoljan</w:t>
      </w:r>
    </w:p>
    <w:p w14:paraId="388F916F" w14:textId="77777777" w:rsidR="00281116" w:rsidRPr="00281116" w:rsidRDefault="00281116" w:rsidP="00281116">
      <w:pPr>
        <w:pStyle w:val="Odlomakpopisa"/>
        <w:rPr>
          <w:rFonts w:ascii="Arial" w:hAnsi="Arial" w:cs="Arial"/>
          <w:sz w:val="20"/>
          <w:szCs w:val="20"/>
        </w:rPr>
      </w:pPr>
    </w:p>
    <w:p w14:paraId="613E92B8" w14:textId="52FC682B" w:rsidR="00281116" w:rsidRDefault="00281116" w:rsidP="00F83D72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Herbarij-  zadan broj biljaka, točno determinirane biljke te uredno prešane i ispisane determinacijske kartice</w:t>
      </w:r>
    </w:p>
    <w:p w14:paraId="20045769" w14:textId="77777777" w:rsidR="00F83D72" w:rsidRDefault="00F83D72" w:rsidP="00F83D72">
      <w:pPr>
        <w:jc w:val="both"/>
        <w:rPr>
          <w:rFonts w:ascii="Arial" w:hAnsi="Arial" w:cs="Arial"/>
          <w:sz w:val="20"/>
          <w:szCs w:val="20"/>
        </w:rPr>
      </w:pPr>
    </w:p>
    <w:p w14:paraId="619A10D6" w14:textId="77777777" w:rsidR="00F83D72" w:rsidRPr="00556AC2" w:rsidRDefault="00F83D72" w:rsidP="00F83D72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556AC2">
        <w:rPr>
          <w:rFonts w:ascii="Arial" w:hAnsi="Arial" w:cs="Arial"/>
          <w:b/>
          <w:bCs/>
          <w:sz w:val="20"/>
          <w:szCs w:val="20"/>
          <w:u w:val="single"/>
        </w:rPr>
        <w:t xml:space="preserve">6. ZAKLJUČIVANJE OCJENA </w:t>
      </w:r>
    </w:p>
    <w:p w14:paraId="6E84DCB2" w14:textId="77777777" w:rsidR="00F83D72" w:rsidRDefault="00F83D72" w:rsidP="00F83D72">
      <w:pPr>
        <w:pStyle w:val="Odlomakpopisa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524DE9">
        <w:rPr>
          <w:rFonts w:ascii="Arial" w:hAnsi="Arial" w:cs="Arial"/>
          <w:sz w:val="20"/>
          <w:szCs w:val="20"/>
        </w:rPr>
        <w:t>u načelu se ocjena zaključuje prema prosjek</w:t>
      </w:r>
      <w:r>
        <w:rPr>
          <w:rFonts w:ascii="Arial" w:hAnsi="Arial" w:cs="Arial"/>
          <w:sz w:val="20"/>
          <w:szCs w:val="20"/>
        </w:rPr>
        <w:t xml:space="preserve">u ocjena tijekom cijele nastavne godine, no ukoliko je jedna od dvije rubrike (usvojenost bioloških koncepata ili prirodoznanstvene kompetencije) znatno slabija ili bolja nastavnica </w:t>
      </w:r>
      <w:r w:rsidRPr="00556AC2">
        <w:rPr>
          <w:rFonts w:ascii="Arial" w:hAnsi="Arial" w:cs="Arial"/>
          <w:b/>
          <w:bCs/>
          <w:sz w:val="20"/>
          <w:szCs w:val="20"/>
        </w:rPr>
        <w:t>ima pravo zaključiti nižu ili višu</w:t>
      </w:r>
      <w:r>
        <w:rPr>
          <w:rFonts w:ascii="Arial" w:hAnsi="Arial" w:cs="Arial"/>
          <w:sz w:val="20"/>
          <w:szCs w:val="20"/>
        </w:rPr>
        <w:t xml:space="preserve"> ocjenu od prosjeka koja je u skladu s ocjenama iz rubrike </w:t>
      </w:r>
    </w:p>
    <w:p w14:paraId="7A139BA3" w14:textId="77777777" w:rsidR="00F83D72" w:rsidRDefault="00F83D72" w:rsidP="00F83D72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5D46A989" w14:textId="77777777" w:rsidR="00F83D72" w:rsidRDefault="00F83D72" w:rsidP="00F83D72">
      <w:pPr>
        <w:pStyle w:val="Odlomakpopisa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učenik/ca je dužan/na ispraviti </w:t>
      </w:r>
      <w:r w:rsidRPr="00556AC2">
        <w:rPr>
          <w:rFonts w:ascii="Arial" w:hAnsi="Arial" w:cs="Arial"/>
          <w:b/>
          <w:bCs/>
          <w:sz w:val="20"/>
          <w:szCs w:val="20"/>
        </w:rPr>
        <w:t>sve negativne</w:t>
      </w:r>
      <w:r>
        <w:rPr>
          <w:rFonts w:ascii="Arial" w:hAnsi="Arial" w:cs="Arial"/>
          <w:sz w:val="20"/>
          <w:szCs w:val="20"/>
        </w:rPr>
        <w:t xml:space="preserve"> ocjene prije zaključivanja ocjena </w:t>
      </w:r>
    </w:p>
    <w:p w14:paraId="7AE2C734" w14:textId="77777777" w:rsidR="00F83D72" w:rsidRDefault="00F83D72" w:rsidP="00F83D72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69011F4F" w14:textId="77777777" w:rsidR="00F83D72" w:rsidRDefault="00F83D72" w:rsidP="00F83D72">
      <w:pPr>
        <w:pStyle w:val="Odlomakpopisa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prilikom zaključivanja ocjena, u obzir se uzimaju </w:t>
      </w:r>
      <w:r w:rsidRPr="00556AC2">
        <w:rPr>
          <w:rFonts w:ascii="Arial" w:hAnsi="Arial" w:cs="Arial"/>
          <w:b/>
          <w:bCs/>
          <w:sz w:val="20"/>
          <w:szCs w:val="20"/>
        </w:rPr>
        <w:t>sve ocjene tijekom školske godine</w:t>
      </w:r>
      <w:r>
        <w:rPr>
          <w:rFonts w:ascii="Arial" w:hAnsi="Arial" w:cs="Arial"/>
          <w:sz w:val="20"/>
          <w:szCs w:val="20"/>
        </w:rPr>
        <w:t xml:space="preserve"> (npr. ocjena nedovoljan ispravljena na ocjenu odličan dati će ocjenu dobar prilikom zaključivanja) </w:t>
      </w:r>
    </w:p>
    <w:p w14:paraId="6B1AF8A2" w14:textId="77777777" w:rsidR="00F83D72" w:rsidRPr="00540060" w:rsidRDefault="00F83D72" w:rsidP="00F83D72">
      <w:pPr>
        <w:pStyle w:val="Odlomakpopisa"/>
        <w:rPr>
          <w:rFonts w:ascii="Arial" w:hAnsi="Arial" w:cs="Arial"/>
          <w:sz w:val="20"/>
          <w:szCs w:val="20"/>
        </w:rPr>
      </w:pPr>
    </w:p>
    <w:p w14:paraId="04C13E04" w14:textId="77777777" w:rsidR="00F83D72" w:rsidRPr="00540060" w:rsidRDefault="00F83D72" w:rsidP="00F83D72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0474C6F2" w14:textId="77777777" w:rsidR="00F83D72" w:rsidRPr="00556AC2" w:rsidRDefault="00F83D72" w:rsidP="00F83D72">
      <w:pPr>
        <w:pStyle w:val="Odlomakpopisa"/>
        <w:numPr>
          <w:ilvl w:val="0"/>
          <w:numId w:val="8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556AC2">
        <w:rPr>
          <w:rFonts w:ascii="Arial" w:hAnsi="Arial" w:cs="Arial"/>
          <w:b/>
          <w:bCs/>
          <w:sz w:val="20"/>
          <w:szCs w:val="20"/>
        </w:rPr>
        <w:t>zaključna ocjena odličan zahtijeva kontinuirani rad i trud TIJEKOM CIJELE NASTAVNE GODINE</w:t>
      </w:r>
    </w:p>
    <w:p w14:paraId="0F00DAD4" w14:textId="77777777" w:rsidR="00F83D72" w:rsidRDefault="00F83D72" w:rsidP="00F83D72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03668310" w14:textId="77777777" w:rsidR="00F83D72" w:rsidRPr="004E09B6" w:rsidRDefault="00F83D72" w:rsidP="004E09B6">
      <w:pPr>
        <w:spacing w:line="276" w:lineRule="auto"/>
        <w:ind w:left="284"/>
      </w:pPr>
    </w:p>
    <w:sectPr w:rsidR="00F83D72" w:rsidRPr="004E09B6" w:rsidSect="004E09B6">
      <w:pgSz w:w="16838" w:h="11906" w:orient="landscape"/>
      <w:pgMar w:top="568" w:right="678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673CF"/>
    <w:multiLevelType w:val="hybridMultilevel"/>
    <w:tmpl w:val="5204E7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63806"/>
    <w:multiLevelType w:val="hybridMultilevel"/>
    <w:tmpl w:val="F042A788"/>
    <w:lvl w:ilvl="0" w:tplc="041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09D7067"/>
    <w:multiLevelType w:val="hybridMultilevel"/>
    <w:tmpl w:val="A41EB5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42A5A"/>
    <w:multiLevelType w:val="hybridMultilevel"/>
    <w:tmpl w:val="F7E6E612"/>
    <w:lvl w:ilvl="0" w:tplc="04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382779"/>
    <w:multiLevelType w:val="hybridMultilevel"/>
    <w:tmpl w:val="0422E5E6"/>
    <w:lvl w:ilvl="0" w:tplc="041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DD70171"/>
    <w:multiLevelType w:val="hybridMultilevel"/>
    <w:tmpl w:val="DBC47B0A"/>
    <w:lvl w:ilvl="0" w:tplc="04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6A0DA3"/>
    <w:multiLevelType w:val="hybridMultilevel"/>
    <w:tmpl w:val="8B26A7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E7760"/>
    <w:multiLevelType w:val="hybridMultilevel"/>
    <w:tmpl w:val="933CFE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7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65"/>
    <w:rsid w:val="00061665"/>
    <w:rsid w:val="00281116"/>
    <w:rsid w:val="004E09B6"/>
    <w:rsid w:val="006C4B78"/>
    <w:rsid w:val="007E54F6"/>
    <w:rsid w:val="00C45B3D"/>
    <w:rsid w:val="00F8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4CA9B"/>
  <w15:chartTrackingRefBased/>
  <w15:docId w15:val="{14308A78-B054-49DF-9825-0B677B726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61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E0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2023-10-01T20:19:00Z</dcterms:created>
  <dcterms:modified xsi:type="dcterms:W3CDTF">2026-09-28T08:34:00Z</dcterms:modified>
</cp:coreProperties>
</file>